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F2E8" w14:textId="77777777" w:rsidR="005C40E5" w:rsidRPr="00773F77" w:rsidRDefault="00656C9D" w:rsidP="001B0056">
      <w:pPr>
        <w:rPr>
          <w:rStyle w:val="1H"/>
          <w:rFonts w:asciiTheme="minorHAnsi" w:hAnsiTheme="minorHAnsi"/>
          <w:smallCaps/>
          <w:sz w:val="40"/>
          <w:szCs w:val="40"/>
          <w:lang w:val="es-US"/>
        </w:rPr>
      </w:pPr>
      <w:r w:rsidRPr="00773F77">
        <w:rPr>
          <w:rFonts w:ascii="Calibri" w:hAnsi="Calibri"/>
          <w:noProof/>
          <w:szCs w:val="22"/>
        </w:rPr>
        <w:drawing>
          <wp:inline distT="0" distB="0" distL="0" distR="0" wp14:anchorId="4F26F773" wp14:editId="24EFDA82">
            <wp:extent cx="2315862" cy="495300"/>
            <wp:effectExtent l="0" t="0" r="8255" b="0"/>
            <wp:docPr id="5"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816" cy="498071"/>
                    </a:xfrm>
                    <a:prstGeom prst="rect">
                      <a:avLst/>
                    </a:prstGeom>
                    <a:noFill/>
                    <a:ln>
                      <a:noFill/>
                    </a:ln>
                  </pic:spPr>
                </pic:pic>
              </a:graphicData>
            </a:graphic>
          </wp:inline>
        </w:drawing>
      </w:r>
      <w:bookmarkStart w:id="0" w:name="_Toc481377286"/>
      <w:bookmarkStart w:id="1" w:name="_Toc481475295"/>
      <w:bookmarkStart w:id="2" w:name="_Toc129783693"/>
    </w:p>
    <w:p w14:paraId="14807072" w14:textId="77777777" w:rsidR="005C40E5" w:rsidRPr="00773F77" w:rsidRDefault="005C40E5" w:rsidP="001B0056">
      <w:pPr>
        <w:rPr>
          <w:rStyle w:val="1H"/>
          <w:rFonts w:asciiTheme="minorHAnsi" w:hAnsiTheme="minorHAnsi"/>
          <w:smallCaps/>
          <w:sz w:val="40"/>
          <w:szCs w:val="40"/>
          <w:lang w:val="es-US"/>
        </w:rPr>
      </w:pPr>
    </w:p>
    <w:p w14:paraId="1E6687CE" w14:textId="77777777" w:rsidR="00E96FC3" w:rsidRPr="00773F77" w:rsidRDefault="00E96FC3" w:rsidP="001B0056">
      <w:pPr>
        <w:rPr>
          <w:rStyle w:val="1H"/>
          <w:rFonts w:asciiTheme="minorHAnsi" w:hAnsiTheme="minorHAnsi"/>
          <w:smallCaps/>
          <w:sz w:val="40"/>
          <w:szCs w:val="40"/>
          <w:lang w:val="es-US"/>
        </w:rPr>
      </w:pPr>
    </w:p>
    <w:p w14:paraId="5E749AC3" w14:textId="77777777" w:rsidR="00E96FC3" w:rsidRPr="00773F77" w:rsidRDefault="00E96FC3" w:rsidP="001B0056">
      <w:pPr>
        <w:rPr>
          <w:rStyle w:val="1H"/>
          <w:rFonts w:asciiTheme="minorHAnsi" w:hAnsiTheme="minorHAnsi"/>
          <w:smallCaps/>
          <w:sz w:val="40"/>
          <w:szCs w:val="40"/>
          <w:lang w:val="es-US"/>
        </w:rPr>
      </w:pPr>
    </w:p>
    <w:p w14:paraId="3A621C22" w14:textId="77777777" w:rsidR="00A339C1" w:rsidRPr="00773F77" w:rsidRDefault="00A339C1" w:rsidP="00A339C1">
      <w:pPr>
        <w:pStyle w:val="Title"/>
        <w:jc w:val="left"/>
        <w:rPr>
          <w:rFonts w:ascii="Times New Roman" w:hAnsi="Times New Roman" w:cs="Times New Roman"/>
          <w:b/>
          <w:color w:val="FF0000"/>
          <w:sz w:val="72"/>
          <w:szCs w:val="72"/>
          <w:lang w:val="es-US"/>
        </w:rPr>
      </w:pPr>
      <w:r w:rsidRPr="00773F77">
        <w:rPr>
          <w:rFonts w:asciiTheme="minorHAnsi" w:hAnsiTheme="minorHAnsi" w:cs="Times New Roman"/>
          <w:b/>
          <w:color w:val="FF0000"/>
          <w:sz w:val="72"/>
          <w:szCs w:val="72"/>
          <w:lang w:val="es-US"/>
        </w:rPr>
        <w:t>País</w:t>
      </w:r>
      <w:r w:rsidRPr="00773F77">
        <w:rPr>
          <w:rFonts w:ascii="Times New Roman" w:hAnsi="Times New Roman" w:cs="Times New Roman"/>
          <w:b/>
          <w:color w:val="FF0000"/>
          <w:sz w:val="72"/>
          <w:szCs w:val="72"/>
          <w:lang w:val="es-US"/>
        </w:rPr>
        <w:t xml:space="preserve"> </w:t>
      </w:r>
    </w:p>
    <w:p w14:paraId="60DE1067" w14:textId="77777777" w:rsidR="00AB65FB" w:rsidRPr="00773F77" w:rsidRDefault="00AB65FB" w:rsidP="00A339C1">
      <w:pPr>
        <w:pStyle w:val="Title"/>
        <w:jc w:val="left"/>
        <w:rPr>
          <w:rFonts w:asciiTheme="minorHAnsi" w:hAnsiTheme="minorHAnsi" w:cs="Times New Roman"/>
          <w:b/>
          <w:sz w:val="56"/>
          <w:szCs w:val="56"/>
          <w:lang w:val="es-US"/>
        </w:rPr>
      </w:pPr>
    </w:p>
    <w:p w14:paraId="42282745" w14:textId="77777777" w:rsidR="00A339C1" w:rsidRPr="00773F77" w:rsidRDefault="00A339C1" w:rsidP="00A339C1">
      <w:pPr>
        <w:pStyle w:val="Title"/>
        <w:jc w:val="left"/>
        <w:rPr>
          <w:rFonts w:ascii="Times New Roman" w:hAnsi="Times New Roman" w:cs="Times New Roman"/>
          <w:b/>
          <w:sz w:val="56"/>
          <w:szCs w:val="56"/>
          <w:lang w:val="es-US"/>
        </w:rPr>
      </w:pPr>
      <w:r w:rsidRPr="00773F77">
        <w:rPr>
          <w:rFonts w:asciiTheme="minorHAnsi" w:hAnsiTheme="minorHAnsi" w:cs="Times New Roman"/>
          <w:b/>
          <w:sz w:val="56"/>
          <w:szCs w:val="56"/>
          <w:lang w:val="es-US"/>
        </w:rPr>
        <w:t>Encuesta de Indicadores Múltiples por Conglomerados</w:t>
      </w:r>
      <w:r w:rsidRPr="00773F77">
        <w:rPr>
          <w:rFonts w:ascii="Times New Roman" w:hAnsi="Times New Roman" w:cs="Times New Roman"/>
          <w:b/>
          <w:sz w:val="56"/>
          <w:szCs w:val="56"/>
          <w:lang w:val="es-US"/>
        </w:rPr>
        <w:t xml:space="preserve"> </w:t>
      </w:r>
    </w:p>
    <w:p w14:paraId="19775278" w14:textId="77777777" w:rsidR="00A339C1" w:rsidRPr="00773F77" w:rsidRDefault="00A339C1" w:rsidP="00A339C1">
      <w:pPr>
        <w:pStyle w:val="Title"/>
        <w:jc w:val="left"/>
        <w:rPr>
          <w:rFonts w:ascii="Times New Roman" w:hAnsi="Times New Roman" w:cs="Times New Roman"/>
          <w:b/>
          <w:color w:val="FF0000"/>
          <w:sz w:val="56"/>
          <w:szCs w:val="56"/>
          <w:lang w:val="es-US"/>
        </w:rPr>
      </w:pPr>
      <w:r w:rsidRPr="00773F77">
        <w:rPr>
          <w:rFonts w:asciiTheme="minorHAnsi" w:hAnsiTheme="minorHAnsi" w:cs="Times New Roman"/>
          <w:b/>
          <w:color w:val="FF0000"/>
          <w:sz w:val="56"/>
          <w:szCs w:val="56"/>
          <w:lang w:val="es-US"/>
        </w:rPr>
        <w:t>Año(s) del trabajo de campo</w:t>
      </w:r>
    </w:p>
    <w:p w14:paraId="11A37540" w14:textId="77777777" w:rsidR="005C40E5" w:rsidRPr="00773F77" w:rsidRDefault="005C40E5" w:rsidP="00CD2236">
      <w:pPr>
        <w:pStyle w:val="Title"/>
        <w:jc w:val="left"/>
        <w:rPr>
          <w:rFonts w:asciiTheme="minorHAnsi" w:hAnsiTheme="minorHAnsi" w:cs="Times New Roman"/>
          <w:b/>
          <w:sz w:val="56"/>
          <w:szCs w:val="56"/>
          <w:lang w:val="es-US"/>
        </w:rPr>
      </w:pPr>
    </w:p>
    <w:p w14:paraId="46D5DFCE" w14:textId="77777777" w:rsidR="005C40E5" w:rsidRPr="00773F77" w:rsidRDefault="005C40E5" w:rsidP="00CD2236">
      <w:pPr>
        <w:rPr>
          <w:rStyle w:val="1H"/>
          <w:rFonts w:asciiTheme="minorHAnsi" w:hAnsiTheme="minorHAnsi"/>
          <w:smallCaps/>
          <w:sz w:val="40"/>
          <w:szCs w:val="40"/>
          <w:lang w:val="es-US"/>
        </w:rPr>
      </w:pPr>
    </w:p>
    <w:p w14:paraId="15F7CD96" w14:textId="77777777" w:rsidR="005C40E5" w:rsidRPr="00773F77" w:rsidRDefault="005C40E5" w:rsidP="00CD2236">
      <w:pPr>
        <w:rPr>
          <w:rStyle w:val="1H"/>
          <w:rFonts w:asciiTheme="minorHAnsi" w:hAnsiTheme="minorHAnsi"/>
          <w:b w:val="0"/>
          <w:smallCaps/>
          <w:sz w:val="40"/>
          <w:szCs w:val="40"/>
          <w:lang w:val="es-US"/>
        </w:rPr>
      </w:pPr>
    </w:p>
    <w:p w14:paraId="5E96AE9C" w14:textId="77777777" w:rsidR="00A339C1" w:rsidRPr="00773F77" w:rsidRDefault="000E2E88" w:rsidP="00A339C1">
      <w:pPr>
        <w:pStyle w:val="Title"/>
        <w:jc w:val="left"/>
        <w:rPr>
          <w:rFonts w:ascii="Times New Roman" w:hAnsi="Times New Roman" w:cs="Times New Roman"/>
          <w:sz w:val="72"/>
          <w:szCs w:val="72"/>
          <w:lang w:val="es-US"/>
        </w:rPr>
      </w:pPr>
      <w:r w:rsidRPr="00773F77">
        <w:rPr>
          <w:rFonts w:asciiTheme="minorHAnsi" w:hAnsiTheme="minorHAnsi" w:cs="Times New Roman"/>
          <w:sz w:val="72"/>
          <w:szCs w:val="72"/>
          <w:lang w:val="es-US"/>
        </w:rPr>
        <w:t>Resultados</w:t>
      </w:r>
      <w:r w:rsidR="00A339C1" w:rsidRPr="00773F77">
        <w:rPr>
          <w:rFonts w:asciiTheme="minorHAnsi" w:hAnsiTheme="minorHAnsi" w:cs="Times New Roman"/>
          <w:sz w:val="72"/>
          <w:szCs w:val="72"/>
          <w:lang w:val="es-US"/>
        </w:rPr>
        <w:t xml:space="preserve"> </w:t>
      </w:r>
      <w:r w:rsidR="00653BA8" w:rsidRPr="00773F77">
        <w:rPr>
          <w:rFonts w:asciiTheme="minorHAnsi" w:hAnsiTheme="minorHAnsi" w:cs="Times New Roman"/>
          <w:sz w:val="72"/>
          <w:szCs w:val="72"/>
          <w:lang w:val="es-US"/>
        </w:rPr>
        <w:t>principales</w:t>
      </w:r>
    </w:p>
    <w:p w14:paraId="55B57C93" w14:textId="77777777" w:rsidR="005C40E5" w:rsidRPr="00773F77" w:rsidRDefault="005C40E5" w:rsidP="00CD2236">
      <w:pPr>
        <w:pStyle w:val="Title"/>
        <w:jc w:val="left"/>
        <w:rPr>
          <w:rFonts w:asciiTheme="minorHAnsi" w:hAnsiTheme="minorHAnsi" w:cs="Times New Roman"/>
          <w:sz w:val="72"/>
          <w:szCs w:val="72"/>
          <w:lang w:val="es-US"/>
        </w:rPr>
      </w:pPr>
    </w:p>
    <w:p w14:paraId="2E78EE71" w14:textId="77777777" w:rsidR="005C40E5" w:rsidRPr="00773F77" w:rsidRDefault="005C40E5" w:rsidP="00CD2236">
      <w:pPr>
        <w:rPr>
          <w:rStyle w:val="1H"/>
          <w:rFonts w:asciiTheme="minorHAnsi" w:hAnsiTheme="minorHAnsi"/>
          <w:b w:val="0"/>
          <w:smallCaps/>
          <w:sz w:val="40"/>
          <w:szCs w:val="40"/>
          <w:lang w:val="es-US"/>
        </w:rPr>
      </w:pPr>
    </w:p>
    <w:p w14:paraId="70603320" w14:textId="77777777" w:rsidR="00A339C1" w:rsidRPr="00773F77" w:rsidRDefault="00A339C1" w:rsidP="00A339C1">
      <w:pPr>
        <w:pStyle w:val="Title"/>
        <w:jc w:val="left"/>
        <w:rPr>
          <w:rFonts w:asciiTheme="minorHAnsi" w:hAnsiTheme="minorHAnsi" w:cs="Times New Roman"/>
          <w:i/>
          <w:color w:val="FF0000"/>
          <w:sz w:val="44"/>
          <w:szCs w:val="44"/>
          <w:lang w:val="es-US"/>
        </w:rPr>
      </w:pPr>
      <w:r w:rsidRPr="00773F77">
        <w:rPr>
          <w:rFonts w:asciiTheme="minorHAnsi" w:hAnsiTheme="minorHAnsi" w:cs="Times New Roman"/>
          <w:i/>
          <w:color w:val="FF0000"/>
          <w:sz w:val="44"/>
          <w:szCs w:val="44"/>
          <w:lang w:val="es-US"/>
        </w:rPr>
        <w:t>Mes, año de publicación</w:t>
      </w:r>
    </w:p>
    <w:p w14:paraId="359636CE" w14:textId="77777777" w:rsidR="00AB65FB" w:rsidRPr="00773F77" w:rsidRDefault="00AB65FB" w:rsidP="00A339C1">
      <w:pPr>
        <w:pStyle w:val="Title"/>
        <w:jc w:val="left"/>
        <w:rPr>
          <w:rFonts w:asciiTheme="minorHAnsi" w:hAnsiTheme="minorHAnsi" w:cs="Times New Roman"/>
          <w:i/>
          <w:color w:val="FF0000"/>
          <w:sz w:val="44"/>
          <w:szCs w:val="44"/>
          <w:lang w:val="es-US"/>
        </w:rPr>
      </w:pPr>
    </w:p>
    <w:p w14:paraId="5EC15121" w14:textId="77777777" w:rsidR="00AB65FB" w:rsidRPr="00773F77" w:rsidRDefault="00AB65FB" w:rsidP="00A339C1">
      <w:pPr>
        <w:pStyle w:val="Title"/>
        <w:jc w:val="left"/>
        <w:rPr>
          <w:rFonts w:ascii="Times New Roman" w:hAnsi="Times New Roman" w:cs="Times New Roman"/>
          <w:i/>
          <w:color w:val="FF0000"/>
          <w:sz w:val="44"/>
          <w:szCs w:val="44"/>
          <w:lang w:val="es-US"/>
        </w:rPr>
      </w:pPr>
    </w:p>
    <w:p w14:paraId="39524617" w14:textId="77777777" w:rsidR="00580A8B" w:rsidRPr="00773F77" w:rsidRDefault="00580A8B" w:rsidP="009F6977">
      <w:pPr>
        <w:pStyle w:val="Title"/>
        <w:jc w:val="left"/>
        <w:rPr>
          <w:rStyle w:val="1H"/>
          <w:rFonts w:asciiTheme="minorHAnsi" w:hAnsiTheme="minorHAnsi"/>
          <w:smallCaps/>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917"/>
        <w:gridCol w:w="3047"/>
      </w:tblGrid>
      <w:tr w:rsidR="00AB65FB" w:rsidRPr="00773F77" w14:paraId="530283B6" w14:textId="77777777" w:rsidTr="00AB65FB">
        <w:tc>
          <w:tcPr>
            <w:tcW w:w="3081" w:type="dxa"/>
            <w:vAlign w:val="center"/>
          </w:tcPr>
          <w:p w14:paraId="5432E5F9" w14:textId="082928CA" w:rsidR="00AB65FB" w:rsidRPr="00773F77" w:rsidRDefault="00AB65FB" w:rsidP="00AB65FB">
            <w:pPr>
              <w:rPr>
                <w:rStyle w:val="1H"/>
                <w:rFonts w:asciiTheme="minorHAnsi" w:hAnsiTheme="minorHAnsi"/>
                <w:b w:val="0"/>
                <w:color w:val="FF0000"/>
                <w:sz w:val="40"/>
                <w:szCs w:val="40"/>
                <w:lang w:val="es-US"/>
              </w:rPr>
            </w:pPr>
            <w:r w:rsidRPr="00773F77">
              <w:rPr>
                <w:rStyle w:val="1H"/>
                <w:rFonts w:asciiTheme="minorHAnsi" w:hAnsiTheme="minorHAnsi"/>
                <w:b w:val="0"/>
                <w:color w:val="FF0000"/>
                <w:sz w:val="40"/>
                <w:szCs w:val="40"/>
                <w:lang w:val="es-US"/>
              </w:rPr>
              <w:t xml:space="preserve">Logotipo/s de la agencia implementadora                     </w:t>
            </w:r>
          </w:p>
        </w:tc>
        <w:tc>
          <w:tcPr>
            <w:tcW w:w="3081" w:type="dxa"/>
            <w:vAlign w:val="center"/>
          </w:tcPr>
          <w:p w14:paraId="3FAD6BA1" w14:textId="77777777" w:rsidR="00AB65FB" w:rsidRPr="00773F77" w:rsidRDefault="00AB65FB" w:rsidP="00AB65FB">
            <w:pPr>
              <w:jc w:val="center"/>
              <w:rPr>
                <w:rStyle w:val="1H"/>
                <w:rFonts w:asciiTheme="minorHAnsi" w:hAnsiTheme="minorHAnsi"/>
                <w:b w:val="0"/>
                <w:color w:val="FF0000"/>
                <w:sz w:val="40"/>
                <w:szCs w:val="40"/>
                <w:lang w:val="es-US"/>
              </w:rPr>
            </w:pPr>
            <w:r w:rsidRPr="00773F77">
              <w:rPr>
                <w:rStyle w:val="1H"/>
                <w:rFonts w:asciiTheme="minorHAnsi" w:hAnsiTheme="minorHAnsi"/>
                <w:b w:val="0"/>
                <w:color w:val="FF0000"/>
                <w:sz w:val="40"/>
                <w:szCs w:val="40"/>
                <w:lang w:val="es-US"/>
              </w:rPr>
              <w:t xml:space="preserve">Otros logotipos                   </w:t>
            </w:r>
          </w:p>
        </w:tc>
        <w:tc>
          <w:tcPr>
            <w:tcW w:w="3081" w:type="dxa"/>
            <w:vAlign w:val="center"/>
          </w:tcPr>
          <w:p w14:paraId="7B06E816" w14:textId="77777777" w:rsidR="00AB65FB" w:rsidRPr="00773F77" w:rsidRDefault="00AB65FB" w:rsidP="00AB65FB">
            <w:pPr>
              <w:jc w:val="center"/>
              <w:rPr>
                <w:rStyle w:val="1H"/>
                <w:rFonts w:asciiTheme="minorHAnsi" w:hAnsiTheme="minorHAnsi"/>
                <w:b w:val="0"/>
                <w:smallCaps/>
                <w:sz w:val="40"/>
                <w:szCs w:val="40"/>
                <w:lang w:val="es-US"/>
              </w:rPr>
            </w:pPr>
            <w:r w:rsidRPr="00773F77">
              <w:rPr>
                <w:rFonts w:asciiTheme="minorHAnsi" w:hAnsiTheme="minorHAnsi"/>
                <w:noProof/>
                <w:sz w:val="20"/>
              </w:rPr>
              <w:drawing>
                <wp:inline distT="0" distB="0" distL="0" distR="0" wp14:anchorId="209E7E00" wp14:editId="7B54987E">
                  <wp:extent cx="1638794" cy="491586"/>
                  <wp:effectExtent l="0" t="0" r="0" b="3810"/>
                  <wp:docPr id="12" name="Picture 1" descr="C:\Users\bpedersen\Dropbox\Z\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dersen\Dropbox\Z\unice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999" cy="528244"/>
                          </a:xfrm>
                          <a:prstGeom prst="rect">
                            <a:avLst/>
                          </a:prstGeom>
                          <a:noFill/>
                          <a:ln>
                            <a:noFill/>
                          </a:ln>
                        </pic:spPr>
                      </pic:pic>
                    </a:graphicData>
                  </a:graphic>
                </wp:inline>
              </w:drawing>
            </w:r>
          </w:p>
        </w:tc>
      </w:tr>
    </w:tbl>
    <w:p w14:paraId="2283B05D" w14:textId="77777777" w:rsidR="00A339C1" w:rsidRPr="00773F77" w:rsidRDefault="00A339C1" w:rsidP="00A339C1">
      <w:pPr>
        <w:rPr>
          <w:rStyle w:val="1H"/>
          <w:rFonts w:ascii="Times New Roman Bold" w:hAnsi="Times New Roman Bold"/>
          <w:smallCaps/>
          <w:sz w:val="40"/>
          <w:szCs w:val="40"/>
          <w:lang w:val="es-US"/>
        </w:rPr>
      </w:pPr>
    </w:p>
    <w:p w14:paraId="3111B20F" w14:textId="77777777" w:rsidR="00607F3A" w:rsidRPr="00773F77" w:rsidRDefault="00607F3A" w:rsidP="00607F3A">
      <w:pPr>
        <w:pBdr>
          <w:bottom w:val="single" w:sz="12" w:space="1" w:color="auto"/>
        </w:pBdr>
        <w:tabs>
          <w:tab w:val="right" w:leader="dot" w:pos="9000"/>
        </w:tabs>
        <w:jc w:val="center"/>
        <w:rPr>
          <w:rFonts w:asciiTheme="minorHAnsi" w:hAnsiTheme="minorHAnsi"/>
          <w:smallCaps/>
          <w:sz w:val="44"/>
          <w:szCs w:val="44"/>
          <w:lang w:val="es-US"/>
        </w:rPr>
      </w:pPr>
      <w:r w:rsidRPr="00773F77">
        <w:rPr>
          <w:rFonts w:asciiTheme="minorHAnsi" w:hAnsiTheme="minorHAnsi"/>
          <w:smallCaps/>
          <w:sz w:val="44"/>
          <w:szCs w:val="44"/>
          <w:lang w:val="es-US"/>
        </w:rPr>
        <w:lastRenderedPageBreak/>
        <w:t>TABLA DE CONTENIDOS</w:t>
      </w:r>
    </w:p>
    <w:sdt>
      <w:sdtPr>
        <w:rPr>
          <w:rStyle w:val="Hyperlink"/>
          <w:rFonts w:asciiTheme="minorHAnsi" w:hAnsiTheme="minorHAnsi"/>
          <w:iCs/>
          <w:smallCaps/>
          <w:noProof/>
          <w:lang w:val="es-US"/>
        </w:rPr>
        <w:id w:val="-919096982"/>
        <w:docPartObj>
          <w:docPartGallery w:val="Table of Contents"/>
          <w:docPartUnique/>
        </w:docPartObj>
      </w:sdtPr>
      <w:sdtEndPr>
        <w:rPr>
          <w:rStyle w:val="DefaultParagraphFont"/>
          <w:rFonts w:ascii="Times New Roman" w:hAnsi="Times New Roman"/>
          <w:b/>
          <w:bCs/>
          <w:iCs w:val="0"/>
          <w:smallCaps w:val="0"/>
          <w:noProof w:val="0"/>
          <w:color w:val="auto"/>
          <w:u w:val="none"/>
        </w:rPr>
      </w:sdtEndPr>
      <w:sdtContent>
        <w:p w14:paraId="0EE8ADDD" w14:textId="77777777" w:rsidR="000C1F98" w:rsidRPr="00773F77" w:rsidRDefault="000C1F98" w:rsidP="000C1F98">
          <w:pPr>
            <w:pStyle w:val="TOC2"/>
            <w:tabs>
              <w:tab w:val="right" w:leader="dot" w:pos="9017"/>
            </w:tabs>
            <w:spacing w:before="120" w:after="120"/>
            <w:ind w:left="0"/>
            <w:jc w:val="center"/>
            <w:rPr>
              <w:rStyle w:val="Hyperlink"/>
              <w:rFonts w:asciiTheme="minorHAnsi" w:hAnsiTheme="minorHAnsi"/>
              <w:iCs/>
              <w:smallCaps/>
              <w:noProof/>
              <w:lang w:val="es-US"/>
            </w:rPr>
          </w:pPr>
        </w:p>
        <w:p w14:paraId="0F62A48C" w14:textId="77777777" w:rsidR="000C1F98" w:rsidRPr="00773F77" w:rsidRDefault="000C1F98" w:rsidP="000C1F98">
          <w:pPr>
            <w:pStyle w:val="TOC2"/>
            <w:tabs>
              <w:tab w:val="right" w:leader="dot" w:pos="9017"/>
            </w:tabs>
            <w:spacing w:before="120" w:after="120"/>
            <w:ind w:left="0"/>
            <w:jc w:val="center"/>
            <w:rPr>
              <w:rStyle w:val="Hyperlink"/>
              <w:iCs/>
              <w:smallCaps/>
              <w:noProof/>
              <w:lang w:val="es-US"/>
            </w:rPr>
          </w:pPr>
          <w:r w:rsidRPr="00773F77">
            <w:rPr>
              <w:rStyle w:val="Hyperlink"/>
              <w:rFonts w:asciiTheme="minorHAnsi" w:hAnsiTheme="minorHAnsi"/>
              <w:iCs/>
              <w:smallCaps/>
              <w:noProof/>
              <w:lang w:val="es-US"/>
            </w:rPr>
            <w:fldChar w:fldCharType="begin"/>
          </w:r>
          <w:r w:rsidRPr="00773F77">
            <w:rPr>
              <w:rStyle w:val="Hyperlink"/>
              <w:rFonts w:asciiTheme="minorHAnsi" w:hAnsiTheme="minorHAnsi"/>
              <w:iCs/>
              <w:smallCaps/>
              <w:noProof/>
              <w:lang w:val="es-US"/>
            </w:rPr>
            <w:instrText xml:space="preserve"> TOC \o "1-3" \h \z \u </w:instrText>
          </w:r>
          <w:r w:rsidRPr="00773F77">
            <w:rPr>
              <w:rStyle w:val="Hyperlink"/>
              <w:rFonts w:asciiTheme="minorHAnsi" w:hAnsiTheme="minorHAnsi"/>
              <w:iCs/>
              <w:smallCaps/>
              <w:noProof/>
              <w:lang w:val="es-US"/>
            </w:rPr>
            <w:fldChar w:fldCharType="separate"/>
          </w:r>
          <w:hyperlink w:anchor="_Toc404536853" w:history="1">
            <w:r w:rsidRPr="00773F77">
              <w:rPr>
                <w:rStyle w:val="Hyperlink"/>
                <w:rFonts w:asciiTheme="minorHAnsi" w:hAnsiTheme="minorHAnsi"/>
                <w:iCs/>
                <w:smallCaps/>
                <w:noProof/>
                <w:lang w:val="es-US"/>
              </w:rPr>
              <w:t>MICS Nombre de la encuesta a primera vista</w:t>
            </w:r>
            <w:r w:rsidRPr="00773F77">
              <w:rPr>
                <w:rStyle w:val="Hyperlink"/>
                <w:rFonts w:asciiTheme="minorHAnsi" w:hAnsiTheme="minorHAnsi"/>
                <w:iCs/>
                <w:smallCaps/>
                <w:noProof/>
                <w:webHidden/>
                <w:lang w:val="es-US"/>
              </w:rPr>
              <w:t xml:space="preserve"> </w:t>
            </w:r>
            <w:r w:rsidRPr="00773F77">
              <w:rPr>
                <w:rStyle w:val="Hyperlink"/>
                <w:rFonts w:asciiTheme="minorHAnsi" w:hAnsiTheme="minorHAnsi"/>
                <w:iCs/>
                <w:smallCaps/>
                <w:noProof/>
                <w:webHidden/>
                <w:lang w:val="es-US"/>
              </w:rPr>
              <w:fldChar w:fldCharType="begin"/>
            </w:r>
            <w:r w:rsidRPr="00773F77">
              <w:rPr>
                <w:rStyle w:val="Hyperlink"/>
                <w:rFonts w:asciiTheme="minorHAnsi" w:hAnsiTheme="minorHAnsi"/>
                <w:iCs/>
                <w:smallCaps/>
                <w:noProof/>
                <w:webHidden/>
                <w:lang w:val="es-US"/>
              </w:rPr>
              <w:instrText xml:space="preserve"> PAGEREF _Toc404536853 \h </w:instrText>
            </w:r>
            <w:r w:rsidRPr="00773F77">
              <w:rPr>
                <w:rStyle w:val="Hyperlink"/>
                <w:rFonts w:asciiTheme="minorHAnsi" w:hAnsiTheme="minorHAnsi"/>
                <w:iCs/>
                <w:smallCaps/>
                <w:noProof/>
                <w:webHidden/>
                <w:lang w:val="es-US"/>
              </w:rPr>
            </w:r>
            <w:r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1</w:t>
            </w:r>
            <w:r w:rsidRPr="00773F77">
              <w:rPr>
                <w:rStyle w:val="Hyperlink"/>
                <w:rFonts w:asciiTheme="minorHAnsi" w:hAnsiTheme="minorHAnsi"/>
                <w:iCs/>
                <w:smallCaps/>
                <w:noProof/>
                <w:webHidden/>
                <w:lang w:val="es-US"/>
              </w:rPr>
              <w:fldChar w:fldCharType="end"/>
            </w:r>
          </w:hyperlink>
        </w:p>
        <w:p w14:paraId="564F373F"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4" w:history="1">
            <w:r w:rsidR="000C1F98" w:rsidRPr="00773F77">
              <w:rPr>
                <w:rStyle w:val="Hyperlink"/>
                <w:rFonts w:asciiTheme="minorHAnsi" w:hAnsiTheme="minorHAnsi"/>
                <w:iCs/>
                <w:smallCaps/>
                <w:noProof/>
                <w:lang w:val="es-US"/>
              </w:rPr>
              <w:t>Mortalidad infantil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_Toc404536854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2</w:t>
            </w:r>
            <w:r w:rsidR="000C1F98" w:rsidRPr="00773F77">
              <w:rPr>
                <w:rStyle w:val="Hyperlink"/>
                <w:rFonts w:asciiTheme="minorHAnsi" w:hAnsiTheme="minorHAnsi"/>
                <w:iCs/>
                <w:smallCaps/>
                <w:noProof/>
                <w:webHidden/>
                <w:lang w:val="es-US"/>
              </w:rPr>
              <w:fldChar w:fldCharType="end"/>
            </w:r>
          </w:hyperlink>
        </w:p>
        <w:p w14:paraId="3807420E"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5" w:history="1">
            <w:r w:rsidR="000C1F98" w:rsidRPr="00773F77">
              <w:rPr>
                <w:rStyle w:val="Hyperlink"/>
                <w:rFonts w:asciiTheme="minorHAnsi" w:hAnsiTheme="minorHAnsi"/>
                <w:iCs/>
                <w:smallCaps/>
                <w:noProof/>
                <w:lang w:val="es-US"/>
              </w:rPr>
              <w:t>Nutrición</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_Toc404536855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3</w:t>
            </w:r>
            <w:r w:rsidR="000C1F98" w:rsidRPr="00773F77">
              <w:rPr>
                <w:rStyle w:val="Hyperlink"/>
                <w:rFonts w:asciiTheme="minorHAnsi" w:hAnsiTheme="minorHAnsi"/>
                <w:iCs/>
                <w:smallCaps/>
                <w:noProof/>
                <w:webHidden/>
                <w:lang w:val="es-US"/>
              </w:rPr>
              <w:fldChar w:fldCharType="end"/>
            </w:r>
          </w:hyperlink>
        </w:p>
        <w:p w14:paraId="097DE895"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6" w:history="1">
            <w:r w:rsidR="000C1F98" w:rsidRPr="00773F77">
              <w:rPr>
                <w:rStyle w:val="Hyperlink"/>
                <w:rFonts w:asciiTheme="minorHAnsi" w:hAnsiTheme="minorHAnsi"/>
                <w:iCs/>
                <w:smallCaps/>
                <w:noProof/>
                <w:lang w:val="es-US"/>
              </w:rPr>
              <w:t>Salud infantil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_Toc404536856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5</w:t>
            </w:r>
            <w:r w:rsidR="000C1F98" w:rsidRPr="00773F77">
              <w:rPr>
                <w:rStyle w:val="Hyperlink"/>
                <w:rFonts w:asciiTheme="minorHAnsi" w:hAnsiTheme="minorHAnsi"/>
                <w:iCs/>
                <w:smallCaps/>
                <w:noProof/>
                <w:webHidden/>
                <w:lang w:val="es-US"/>
              </w:rPr>
              <w:fldChar w:fldCharType="end"/>
            </w:r>
          </w:hyperlink>
        </w:p>
        <w:p w14:paraId="3E505945"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7" w:history="1">
            <w:r w:rsidR="000C1F98" w:rsidRPr="00773F77">
              <w:rPr>
                <w:rStyle w:val="Hyperlink"/>
                <w:rFonts w:asciiTheme="minorHAnsi" w:hAnsiTheme="minorHAnsi"/>
                <w:iCs/>
                <w:smallCaps/>
                <w:noProof/>
                <w:lang w:val="es-US"/>
              </w:rPr>
              <w:t>Agua y saneamiento</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_Toc404536857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8</w:t>
            </w:r>
            <w:r w:rsidR="000C1F98" w:rsidRPr="00773F77">
              <w:rPr>
                <w:rStyle w:val="Hyperlink"/>
                <w:rFonts w:asciiTheme="minorHAnsi" w:hAnsiTheme="minorHAnsi"/>
                <w:iCs/>
                <w:smallCaps/>
                <w:noProof/>
                <w:webHidden/>
                <w:lang w:val="es-US"/>
              </w:rPr>
              <w:fldChar w:fldCharType="end"/>
            </w:r>
          </w:hyperlink>
        </w:p>
        <w:p w14:paraId="2B7D8E4D"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8" w:history="1">
            <w:r w:rsidR="000C1F98" w:rsidRPr="00773F77">
              <w:rPr>
                <w:rStyle w:val="Hyperlink"/>
                <w:rFonts w:asciiTheme="minorHAnsi" w:hAnsiTheme="minorHAnsi"/>
                <w:iCs/>
                <w:smallCaps/>
                <w:noProof/>
                <w:lang w:val="es-US"/>
              </w:rPr>
              <w:t>Salud rep</w:t>
            </w:r>
            <w:bookmarkStart w:id="3" w:name="_GoBack"/>
            <w:bookmarkEnd w:id="3"/>
            <w:r w:rsidR="000C1F98" w:rsidRPr="00773F77">
              <w:rPr>
                <w:rStyle w:val="Hyperlink"/>
                <w:rFonts w:asciiTheme="minorHAnsi" w:hAnsiTheme="minorHAnsi"/>
                <w:iCs/>
                <w:smallCaps/>
                <w:noProof/>
                <w:lang w:val="es-US"/>
              </w:rPr>
              <w:t>roductiva</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_Toc404536858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9</w:t>
            </w:r>
            <w:r w:rsidR="000C1F98" w:rsidRPr="00773F77">
              <w:rPr>
                <w:rStyle w:val="Hyperlink"/>
                <w:rFonts w:asciiTheme="minorHAnsi" w:hAnsiTheme="minorHAnsi"/>
                <w:iCs/>
                <w:smallCaps/>
                <w:noProof/>
                <w:webHidden/>
                <w:lang w:val="es-US"/>
              </w:rPr>
              <w:fldChar w:fldCharType="end"/>
            </w:r>
          </w:hyperlink>
        </w:p>
        <w:p w14:paraId="0AC8D879"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59" w:history="1">
            <w:r w:rsidR="000C1F98" w:rsidRPr="00773F77">
              <w:rPr>
                <w:rStyle w:val="Hyperlink"/>
                <w:rFonts w:asciiTheme="minorHAnsi" w:hAnsiTheme="minorHAnsi"/>
                <w:iCs/>
                <w:smallCaps/>
                <w:noProof/>
                <w:lang w:val="es-US"/>
              </w:rPr>
              <w:t>Desarrollo infantil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_Toc404536859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12</w:t>
            </w:r>
            <w:r w:rsidR="000C1F98" w:rsidRPr="00773F77">
              <w:rPr>
                <w:rStyle w:val="Hyperlink"/>
                <w:rFonts w:asciiTheme="minorHAnsi" w:hAnsiTheme="minorHAnsi"/>
                <w:iCs/>
                <w:smallCaps/>
                <w:noProof/>
                <w:webHidden/>
                <w:lang w:val="es-US"/>
              </w:rPr>
              <w:fldChar w:fldCharType="end"/>
            </w:r>
          </w:hyperlink>
        </w:p>
        <w:p w14:paraId="56254BC9"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0" w:history="1">
            <w:r w:rsidR="000C1F98" w:rsidRPr="00773F77">
              <w:rPr>
                <w:rStyle w:val="Hyperlink"/>
                <w:rFonts w:asciiTheme="minorHAnsi" w:hAnsiTheme="minorHAnsi"/>
                <w:iCs/>
                <w:smallCaps/>
                <w:noProof/>
                <w:lang w:val="es-US"/>
              </w:rPr>
              <w:t>Alfabetización y educación</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_Toc404536860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13</w:t>
            </w:r>
            <w:r w:rsidR="000C1F98" w:rsidRPr="00773F77">
              <w:rPr>
                <w:rStyle w:val="Hyperlink"/>
                <w:rFonts w:asciiTheme="minorHAnsi" w:hAnsiTheme="minorHAnsi"/>
                <w:iCs/>
                <w:smallCaps/>
                <w:noProof/>
                <w:webHidden/>
                <w:lang w:val="es-US"/>
              </w:rPr>
              <w:fldChar w:fldCharType="end"/>
            </w:r>
          </w:hyperlink>
        </w:p>
        <w:p w14:paraId="6FD92FD7"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1" w:history="1">
            <w:r w:rsidR="000C1F98" w:rsidRPr="00773F77">
              <w:rPr>
                <w:rStyle w:val="Hyperlink"/>
                <w:rFonts w:asciiTheme="minorHAnsi" w:hAnsiTheme="minorHAnsi"/>
                <w:iCs/>
                <w:smallCaps/>
                <w:noProof/>
                <w:lang w:val="es-US"/>
              </w:rPr>
              <w:t>Protección infantil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_Toc404536861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14</w:t>
            </w:r>
            <w:r w:rsidR="000C1F98" w:rsidRPr="00773F77">
              <w:rPr>
                <w:rStyle w:val="Hyperlink"/>
                <w:rFonts w:asciiTheme="minorHAnsi" w:hAnsiTheme="minorHAnsi"/>
                <w:iCs/>
                <w:smallCaps/>
                <w:noProof/>
                <w:webHidden/>
                <w:lang w:val="es-US"/>
              </w:rPr>
              <w:fldChar w:fldCharType="end"/>
            </w:r>
          </w:hyperlink>
        </w:p>
        <w:p w14:paraId="7A0D326E"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2" w:history="1">
            <w:r w:rsidR="000C1F98" w:rsidRPr="00773F77">
              <w:rPr>
                <w:rStyle w:val="Hyperlink"/>
                <w:rFonts w:asciiTheme="minorHAnsi" w:hAnsiTheme="minorHAnsi"/>
                <w:iCs/>
                <w:smallCaps/>
                <w:noProof/>
                <w:lang w:val="es-US"/>
              </w:rPr>
              <w:t>VIH/SIDA y comportamiento sexual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_Toc404536862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18</w:t>
            </w:r>
            <w:r w:rsidR="000C1F98" w:rsidRPr="00773F77">
              <w:rPr>
                <w:rStyle w:val="Hyperlink"/>
                <w:rFonts w:asciiTheme="minorHAnsi" w:hAnsiTheme="minorHAnsi"/>
                <w:iCs/>
                <w:smallCaps/>
                <w:noProof/>
                <w:webHidden/>
                <w:lang w:val="es-US"/>
              </w:rPr>
              <w:fldChar w:fldCharType="end"/>
            </w:r>
          </w:hyperlink>
        </w:p>
        <w:p w14:paraId="67549261"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3" w:history="1">
            <w:r w:rsidR="000C1F98" w:rsidRPr="00773F77">
              <w:rPr>
                <w:rStyle w:val="Hyperlink"/>
                <w:rFonts w:asciiTheme="minorHAnsi" w:hAnsiTheme="minorHAnsi"/>
                <w:iCs/>
                <w:smallCaps/>
                <w:noProof/>
                <w:lang w:val="es-US"/>
              </w:rPr>
              <w:t>Acceso a los medios de comunicación y uso de tecnologías de la información/ comunicación</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_Toc404536863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20</w:t>
            </w:r>
            <w:r w:rsidR="000C1F98" w:rsidRPr="00773F77">
              <w:rPr>
                <w:rStyle w:val="Hyperlink"/>
                <w:rFonts w:asciiTheme="minorHAnsi" w:hAnsiTheme="minorHAnsi"/>
                <w:iCs/>
                <w:smallCaps/>
                <w:noProof/>
                <w:webHidden/>
                <w:lang w:val="es-US"/>
              </w:rPr>
              <w:fldChar w:fldCharType="end"/>
            </w:r>
          </w:hyperlink>
        </w:p>
        <w:p w14:paraId="32808D26"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4" w:history="1">
            <w:r w:rsidR="000C1F98" w:rsidRPr="00773F77">
              <w:rPr>
                <w:rStyle w:val="Hyperlink"/>
                <w:rFonts w:asciiTheme="minorHAnsi" w:hAnsiTheme="minorHAnsi"/>
                <w:iCs/>
                <w:smallCaps/>
                <w:noProof/>
                <w:lang w:val="es-US"/>
              </w:rPr>
              <w:t>Bienestar subjetivo</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_Toc404536864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20</w:t>
            </w:r>
            <w:r w:rsidR="000C1F98" w:rsidRPr="00773F77">
              <w:rPr>
                <w:rStyle w:val="Hyperlink"/>
                <w:rFonts w:asciiTheme="minorHAnsi" w:hAnsiTheme="minorHAnsi"/>
                <w:iCs/>
                <w:smallCaps/>
                <w:noProof/>
                <w:webHidden/>
                <w:lang w:val="es-US"/>
              </w:rPr>
              <w:fldChar w:fldCharType="end"/>
            </w:r>
          </w:hyperlink>
        </w:p>
        <w:p w14:paraId="08B3B297"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5" w:history="1">
            <w:r w:rsidR="000C1F98" w:rsidRPr="00773F77">
              <w:rPr>
                <w:rStyle w:val="Hyperlink"/>
                <w:rFonts w:asciiTheme="minorHAnsi" w:hAnsiTheme="minorHAnsi"/>
                <w:iCs/>
                <w:smallCaps/>
                <w:noProof/>
                <w:lang w:val="es-US"/>
              </w:rPr>
              <w:t>Consumo de tabaco y alcohol</w:t>
            </w:r>
            <w:r w:rsidR="000C1F98"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_Toc404536865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21</w:t>
            </w:r>
            <w:r w:rsidR="000C1F98" w:rsidRPr="00773F77">
              <w:rPr>
                <w:rStyle w:val="Hyperlink"/>
                <w:rFonts w:asciiTheme="minorHAnsi" w:hAnsiTheme="minorHAnsi"/>
                <w:iCs/>
                <w:smallCaps/>
                <w:noProof/>
                <w:webHidden/>
                <w:lang w:val="es-US"/>
              </w:rPr>
              <w:fldChar w:fldCharType="end"/>
            </w:r>
          </w:hyperlink>
        </w:p>
        <w:p w14:paraId="70D6FEC7" w14:textId="77777777" w:rsidR="000C1F98" w:rsidRPr="00773F77" w:rsidRDefault="00EF7FF7" w:rsidP="000C1F98">
          <w:pPr>
            <w:pStyle w:val="TOC2"/>
            <w:tabs>
              <w:tab w:val="right" w:leader="dot" w:pos="9017"/>
            </w:tabs>
            <w:spacing w:before="120" w:after="120"/>
            <w:ind w:left="0"/>
            <w:jc w:val="center"/>
            <w:rPr>
              <w:rStyle w:val="Hyperlink"/>
              <w:iCs/>
              <w:smallCaps/>
              <w:noProof/>
              <w:lang w:val="es-US"/>
            </w:rPr>
          </w:pPr>
          <w:hyperlink w:anchor="_Toc404536866" w:history="1">
            <w:r w:rsidR="000C1F98" w:rsidRPr="00773F77">
              <w:rPr>
                <w:rStyle w:val="Hyperlink"/>
                <w:rFonts w:asciiTheme="minorHAnsi" w:hAnsiTheme="minorHAnsi"/>
                <w:iCs/>
                <w:smallCaps/>
                <w:noProof/>
                <w:lang w:val="es-US"/>
              </w:rPr>
              <w:t>Notas</w:t>
            </w:r>
            <w:r w:rsidR="00422EAF" w:rsidRPr="00773F77">
              <w:rPr>
                <w:rStyle w:val="Hyperlink"/>
                <w:rFonts w:asciiTheme="minorHAnsi" w:hAnsiTheme="minorHAnsi"/>
                <w:iCs/>
                <w:smallCaps/>
                <w:noProof/>
                <w:webHidden/>
                <w:lang w:val="es-US"/>
              </w:rPr>
              <w:t xml:space="preserve"> </w:t>
            </w:r>
            <w:r w:rsidR="000C1F98" w:rsidRPr="00773F77">
              <w:rPr>
                <w:rStyle w:val="Hyperlink"/>
                <w:rFonts w:asciiTheme="minorHAnsi" w:hAnsiTheme="minorHAnsi"/>
                <w:iCs/>
                <w:smallCaps/>
                <w:noProof/>
                <w:webHidden/>
                <w:lang w:val="es-US"/>
              </w:rPr>
              <w:fldChar w:fldCharType="begin"/>
            </w:r>
            <w:r w:rsidR="000C1F98" w:rsidRPr="00773F77">
              <w:rPr>
                <w:rStyle w:val="Hyperlink"/>
                <w:rFonts w:asciiTheme="minorHAnsi" w:hAnsiTheme="minorHAnsi"/>
                <w:iCs/>
                <w:smallCaps/>
                <w:noProof/>
                <w:webHidden/>
                <w:lang w:val="es-US"/>
              </w:rPr>
              <w:instrText xml:space="preserve"> PAGEREF _Toc404536866 \h </w:instrText>
            </w:r>
            <w:r w:rsidR="000C1F98" w:rsidRPr="00773F77">
              <w:rPr>
                <w:rStyle w:val="Hyperlink"/>
                <w:rFonts w:asciiTheme="minorHAnsi" w:hAnsiTheme="minorHAnsi"/>
                <w:iCs/>
                <w:smallCaps/>
                <w:noProof/>
                <w:webHidden/>
                <w:lang w:val="es-US"/>
              </w:rPr>
            </w:r>
            <w:r w:rsidR="000C1F98" w:rsidRPr="00773F77">
              <w:rPr>
                <w:rStyle w:val="Hyperlink"/>
                <w:rFonts w:asciiTheme="minorHAnsi" w:hAnsiTheme="minorHAnsi"/>
                <w:iCs/>
                <w:smallCaps/>
                <w:noProof/>
                <w:webHidden/>
                <w:lang w:val="es-US"/>
              </w:rPr>
              <w:fldChar w:fldCharType="separate"/>
            </w:r>
            <w:r w:rsidR="00E678CA">
              <w:rPr>
                <w:rStyle w:val="Hyperlink"/>
                <w:rFonts w:asciiTheme="minorHAnsi" w:hAnsiTheme="minorHAnsi"/>
                <w:iCs/>
                <w:smallCaps/>
                <w:noProof/>
                <w:webHidden/>
                <w:lang w:val="es-US"/>
              </w:rPr>
              <w:t>22</w:t>
            </w:r>
            <w:r w:rsidR="000C1F98" w:rsidRPr="00773F77">
              <w:rPr>
                <w:rStyle w:val="Hyperlink"/>
                <w:rFonts w:asciiTheme="minorHAnsi" w:hAnsiTheme="minorHAnsi"/>
                <w:iCs/>
                <w:smallCaps/>
                <w:noProof/>
                <w:webHidden/>
                <w:lang w:val="es-US"/>
              </w:rPr>
              <w:fldChar w:fldCharType="end"/>
            </w:r>
          </w:hyperlink>
        </w:p>
        <w:p w14:paraId="02F913C7" w14:textId="77777777" w:rsidR="000C1F98" w:rsidRPr="00773F77" w:rsidRDefault="000C1F98" w:rsidP="000C1F98">
          <w:pPr>
            <w:pStyle w:val="TOC2"/>
            <w:tabs>
              <w:tab w:val="right" w:leader="dot" w:pos="9017"/>
            </w:tabs>
            <w:spacing w:before="120" w:after="120"/>
            <w:ind w:left="0"/>
            <w:jc w:val="center"/>
            <w:rPr>
              <w:lang w:val="es-US"/>
            </w:rPr>
          </w:pPr>
          <w:r w:rsidRPr="00773F77">
            <w:rPr>
              <w:rStyle w:val="Hyperlink"/>
              <w:rFonts w:asciiTheme="minorHAnsi" w:hAnsiTheme="minorHAnsi"/>
              <w:iCs/>
              <w:smallCaps/>
              <w:noProof/>
              <w:lang w:val="es-US"/>
            </w:rPr>
            <w:fldChar w:fldCharType="end"/>
          </w:r>
        </w:p>
      </w:sdtContent>
    </w:sdt>
    <w:p w14:paraId="287879F5" w14:textId="374B5083" w:rsidR="00AA09EF" w:rsidRPr="00773F77" w:rsidRDefault="00A339C1" w:rsidP="00AA09EF">
      <w:pPr>
        <w:textAlignment w:val="top"/>
        <w:rPr>
          <w:lang w:val="es-US"/>
        </w:rPr>
      </w:pPr>
      <w:bookmarkStart w:id="4" w:name="_Toc481377287"/>
      <w:bookmarkStart w:id="5" w:name="_Toc481475296"/>
      <w:bookmarkStart w:id="6" w:name="_Toc129783694"/>
      <w:bookmarkEnd w:id="0"/>
      <w:bookmarkEnd w:id="1"/>
      <w:bookmarkEnd w:id="2"/>
      <w:r w:rsidRPr="00773F77">
        <w:rPr>
          <w:rFonts w:asciiTheme="minorHAnsi" w:hAnsiTheme="minorHAnsi"/>
          <w:sz w:val="20"/>
          <w:lang w:val="es-US"/>
        </w:rPr>
        <w:t xml:space="preserve">La Encuesta de Indicadores Múltiples por Conglomerados (MICS) </w:t>
      </w:r>
      <w:r w:rsidR="00AA09EF" w:rsidRPr="00773F77">
        <w:rPr>
          <w:rFonts w:asciiTheme="minorHAnsi" w:hAnsiTheme="minorHAnsi"/>
          <w:color w:val="FF0000"/>
          <w:sz w:val="20"/>
          <w:lang w:val="es-US"/>
        </w:rPr>
        <w:t>nombre de la encuesta</w:t>
      </w:r>
      <w:r w:rsidR="00AA09EF" w:rsidRPr="00773F77">
        <w:rPr>
          <w:rFonts w:asciiTheme="minorHAnsi" w:hAnsiTheme="minorHAnsi"/>
          <w:sz w:val="20"/>
          <w:lang w:val="es-US"/>
        </w:rPr>
        <w:t xml:space="preserve"> </w:t>
      </w:r>
      <w:r w:rsidR="00653BA8" w:rsidRPr="00773F77">
        <w:rPr>
          <w:rFonts w:asciiTheme="minorHAnsi" w:hAnsiTheme="minorHAnsi"/>
          <w:sz w:val="20"/>
          <w:lang w:val="es-US"/>
        </w:rPr>
        <w:t>fue llevada</w:t>
      </w:r>
      <w:r w:rsidRPr="00773F77">
        <w:rPr>
          <w:rFonts w:asciiTheme="minorHAnsi" w:hAnsiTheme="minorHAnsi"/>
          <w:sz w:val="20"/>
          <w:lang w:val="es-US"/>
        </w:rPr>
        <w:t xml:space="preserve"> a cabo en </w:t>
      </w:r>
      <w:r w:rsidR="00AA09EF" w:rsidRPr="00773F77">
        <w:rPr>
          <w:rFonts w:asciiTheme="minorHAnsi" w:hAnsiTheme="minorHAnsi"/>
          <w:color w:val="FF0000"/>
          <w:sz w:val="20"/>
          <w:lang w:val="es-US"/>
        </w:rPr>
        <w:t>año</w:t>
      </w:r>
      <w:r w:rsidRPr="00773F77">
        <w:rPr>
          <w:rFonts w:asciiTheme="minorHAnsi" w:hAnsiTheme="minorHAnsi"/>
          <w:sz w:val="20"/>
          <w:lang w:val="es-US"/>
        </w:rPr>
        <w:t xml:space="preserve"> </w:t>
      </w:r>
      <w:r w:rsidR="00AA09EF" w:rsidRPr="00773F77">
        <w:rPr>
          <w:rFonts w:asciiTheme="minorHAnsi" w:hAnsiTheme="minorHAnsi"/>
          <w:sz w:val="20"/>
          <w:lang w:val="es-US"/>
        </w:rPr>
        <w:t>por</w:t>
      </w:r>
      <w:r w:rsidRPr="00773F77">
        <w:rPr>
          <w:rFonts w:asciiTheme="minorHAnsi" w:hAnsiTheme="minorHAnsi"/>
          <w:sz w:val="20"/>
          <w:lang w:val="es-US"/>
        </w:rPr>
        <w:t xml:space="preserve"> </w:t>
      </w:r>
      <w:r w:rsidR="00AA09EF" w:rsidRPr="00773F77">
        <w:rPr>
          <w:rFonts w:asciiTheme="minorHAnsi" w:hAnsiTheme="minorHAnsi"/>
          <w:color w:val="FF0000"/>
          <w:sz w:val="20"/>
          <w:lang w:val="es-US"/>
        </w:rPr>
        <w:t>nombre de la a</w:t>
      </w:r>
      <w:r w:rsidRPr="00773F77">
        <w:rPr>
          <w:rFonts w:asciiTheme="minorHAnsi" w:hAnsiTheme="minorHAnsi"/>
          <w:color w:val="FF0000"/>
          <w:sz w:val="20"/>
          <w:lang w:val="es-US"/>
        </w:rPr>
        <w:t>gencia implementadora</w:t>
      </w:r>
      <w:r w:rsidR="00110EBF">
        <w:rPr>
          <w:rFonts w:asciiTheme="minorHAnsi" w:hAnsiTheme="minorHAnsi"/>
          <w:sz w:val="20"/>
          <w:lang w:val="es-US"/>
        </w:rPr>
        <w:t xml:space="preserve">, en colaboración con </w:t>
      </w:r>
      <w:r w:rsidR="00AA09EF" w:rsidRPr="00110EBF">
        <w:rPr>
          <w:rFonts w:asciiTheme="minorHAnsi" w:hAnsiTheme="minorHAnsi"/>
          <w:color w:val="FF0000"/>
          <w:sz w:val="20"/>
          <w:lang w:val="es-US"/>
        </w:rPr>
        <w:t>n</w:t>
      </w:r>
      <w:r w:rsidRPr="00110EBF">
        <w:rPr>
          <w:rFonts w:asciiTheme="minorHAnsi" w:hAnsiTheme="minorHAnsi"/>
          <w:color w:val="FF0000"/>
          <w:sz w:val="20"/>
          <w:lang w:val="es-US"/>
        </w:rPr>
        <w:t>ombre de otra</w:t>
      </w:r>
      <w:r w:rsidR="00AA09EF" w:rsidRPr="00110EBF">
        <w:rPr>
          <w:rFonts w:asciiTheme="minorHAnsi" w:hAnsiTheme="minorHAnsi"/>
          <w:color w:val="FF0000"/>
          <w:sz w:val="20"/>
          <w:lang w:val="es-US"/>
        </w:rPr>
        <w:t>/</w:t>
      </w:r>
      <w:r w:rsidR="00110EBF" w:rsidRPr="00110EBF">
        <w:rPr>
          <w:rFonts w:asciiTheme="minorHAnsi" w:hAnsiTheme="minorHAnsi"/>
          <w:color w:val="FF0000"/>
          <w:sz w:val="20"/>
          <w:lang w:val="es-US"/>
        </w:rPr>
        <w:t>s agencia implementadora</w:t>
      </w:r>
      <w:r w:rsidR="00AA09EF" w:rsidRPr="00773F77">
        <w:rPr>
          <w:rFonts w:asciiTheme="minorHAnsi" w:hAnsiTheme="minorHAnsi"/>
          <w:sz w:val="20"/>
          <w:lang w:val="es-US"/>
        </w:rPr>
        <w:t>, como parte del programa global de MICS</w:t>
      </w:r>
      <w:r w:rsidRPr="00773F77">
        <w:rPr>
          <w:rFonts w:asciiTheme="minorHAnsi" w:hAnsiTheme="minorHAnsi"/>
          <w:sz w:val="20"/>
          <w:lang w:val="es-US"/>
        </w:rPr>
        <w:t xml:space="preserve">. El Fondo de las Naciones Unidas para la Infancia (UNICEF) </w:t>
      </w:r>
      <w:r w:rsidR="00AA09EF" w:rsidRPr="00773F77">
        <w:rPr>
          <w:rFonts w:asciiTheme="minorHAnsi" w:hAnsiTheme="minorHAnsi"/>
          <w:sz w:val="20"/>
          <w:lang w:val="es-US"/>
        </w:rPr>
        <w:t xml:space="preserve">brindó apoyo técnico. UNICEF </w:t>
      </w:r>
      <w:r w:rsidRPr="00773F77">
        <w:rPr>
          <w:rFonts w:asciiTheme="minorHAnsi" w:hAnsiTheme="minorHAnsi"/>
          <w:sz w:val="20"/>
          <w:lang w:val="es-US"/>
        </w:rPr>
        <w:t xml:space="preserve">y </w:t>
      </w:r>
      <w:r w:rsidR="00AA09EF" w:rsidRPr="00773F77">
        <w:rPr>
          <w:rFonts w:asciiTheme="minorHAnsi" w:hAnsiTheme="minorHAnsi"/>
          <w:color w:val="FF0000"/>
          <w:sz w:val="20"/>
          <w:lang w:val="es-US"/>
        </w:rPr>
        <w:t>n</w:t>
      </w:r>
      <w:r w:rsidRPr="00773F77">
        <w:rPr>
          <w:rFonts w:asciiTheme="minorHAnsi" w:hAnsiTheme="minorHAnsi"/>
          <w:color w:val="FF0000"/>
          <w:sz w:val="20"/>
          <w:lang w:val="es-US"/>
        </w:rPr>
        <w:t>ombre de otra</w:t>
      </w:r>
      <w:r w:rsidR="00AA09EF" w:rsidRPr="00773F77">
        <w:rPr>
          <w:rFonts w:asciiTheme="minorHAnsi" w:hAnsiTheme="minorHAnsi"/>
          <w:color w:val="FF0000"/>
          <w:sz w:val="20"/>
          <w:lang w:val="es-US"/>
        </w:rPr>
        <w:t>/</w:t>
      </w:r>
      <w:r w:rsidRPr="00773F77">
        <w:rPr>
          <w:rFonts w:asciiTheme="minorHAnsi" w:hAnsiTheme="minorHAnsi"/>
          <w:color w:val="FF0000"/>
          <w:sz w:val="20"/>
          <w:lang w:val="es-US"/>
        </w:rPr>
        <w:t>s organizaci</w:t>
      </w:r>
      <w:r w:rsidR="00AA09EF" w:rsidRPr="00773F77">
        <w:rPr>
          <w:rFonts w:asciiTheme="minorHAnsi" w:hAnsiTheme="minorHAnsi"/>
          <w:color w:val="FF0000"/>
          <w:sz w:val="20"/>
          <w:lang w:val="es-US"/>
        </w:rPr>
        <w:t>ón que ofrezca</w:t>
      </w:r>
      <w:r w:rsidRPr="00773F77">
        <w:rPr>
          <w:rFonts w:asciiTheme="minorHAnsi" w:hAnsiTheme="minorHAnsi"/>
          <w:color w:val="FF0000"/>
          <w:sz w:val="20"/>
          <w:lang w:val="es-US"/>
        </w:rPr>
        <w:t xml:space="preserve"> ayuda </w:t>
      </w:r>
      <w:r w:rsidR="00AA09EF" w:rsidRPr="00773F77">
        <w:rPr>
          <w:rFonts w:asciiTheme="minorHAnsi" w:hAnsiTheme="minorHAnsi"/>
          <w:color w:val="FF0000"/>
          <w:sz w:val="20"/>
          <w:lang w:val="es-US"/>
        </w:rPr>
        <w:t>financiera</w:t>
      </w:r>
      <w:r w:rsidR="00AA09EF" w:rsidRPr="00773F77">
        <w:rPr>
          <w:rFonts w:asciiTheme="minorHAnsi" w:hAnsiTheme="minorHAnsi"/>
          <w:color w:val="FF0000"/>
          <w:szCs w:val="22"/>
          <w:lang w:val="es-US"/>
        </w:rPr>
        <w:t xml:space="preserve"> </w:t>
      </w:r>
      <w:r w:rsidR="00AA09EF" w:rsidRPr="00773F77">
        <w:rPr>
          <w:rFonts w:asciiTheme="minorHAnsi" w:hAnsiTheme="minorHAnsi"/>
          <w:sz w:val="20"/>
          <w:lang w:val="es-US"/>
        </w:rPr>
        <w:t xml:space="preserve">proporcionaron asistencia </w:t>
      </w:r>
      <w:r w:rsidR="00653BA8" w:rsidRPr="00773F77">
        <w:rPr>
          <w:rFonts w:asciiTheme="minorHAnsi" w:hAnsiTheme="minorHAnsi"/>
          <w:sz w:val="20"/>
          <w:lang w:val="es-US"/>
        </w:rPr>
        <w:t>financiera</w:t>
      </w:r>
      <w:r w:rsidRPr="00773F77">
        <w:rPr>
          <w:rFonts w:asciiTheme="minorHAnsi" w:hAnsiTheme="minorHAnsi"/>
          <w:sz w:val="20"/>
          <w:lang w:val="es-US"/>
        </w:rPr>
        <w:t>.</w:t>
      </w:r>
      <w:r w:rsidRPr="00773F77">
        <w:rPr>
          <w:lang w:val="es-US"/>
        </w:rPr>
        <w:br/>
      </w:r>
      <w:r w:rsidRPr="00773F77">
        <w:rPr>
          <w:lang w:val="es-US"/>
        </w:rPr>
        <w:br/>
      </w:r>
      <w:r w:rsidR="00AA09EF" w:rsidRPr="00773F77">
        <w:rPr>
          <w:rFonts w:asciiTheme="minorHAnsi" w:hAnsiTheme="minorHAnsi"/>
          <w:sz w:val="20"/>
          <w:lang w:val="es-US"/>
        </w:rPr>
        <w:t xml:space="preserve">UNICEF desarrolló en el decenio de 1990 el programa global de </w:t>
      </w:r>
      <w:r w:rsidRPr="00773F77">
        <w:rPr>
          <w:rFonts w:asciiTheme="minorHAnsi" w:hAnsiTheme="minorHAnsi"/>
          <w:sz w:val="20"/>
          <w:lang w:val="es-US"/>
        </w:rPr>
        <w:t>MICS</w:t>
      </w:r>
      <w:r w:rsidR="00AA09EF" w:rsidRPr="00773F77">
        <w:rPr>
          <w:rFonts w:asciiTheme="minorHAnsi" w:hAnsiTheme="minorHAnsi"/>
          <w:sz w:val="20"/>
          <w:lang w:val="es-US"/>
        </w:rPr>
        <w:t xml:space="preserve">, como </w:t>
      </w:r>
      <w:r w:rsidRPr="00773F77">
        <w:rPr>
          <w:rFonts w:asciiTheme="minorHAnsi" w:hAnsiTheme="minorHAnsi"/>
          <w:sz w:val="20"/>
          <w:lang w:val="es-US"/>
        </w:rPr>
        <w:t xml:space="preserve">programa internacional de encuestas </w:t>
      </w:r>
      <w:r w:rsidR="00AA09EF" w:rsidRPr="00773F77">
        <w:rPr>
          <w:rFonts w:asciiTheme="minorHAnsi" w:hAnsiTheme="minorHAnsi"/>
          <w:sz w:val="20"/>
          <w:lang w:val="es-US"/>
        </w:rPr>
        <w:t>de hogares para recopilar datos comparables internacionalmente de un amplio rango de indicadores sobre la situación de los niños, las niñas y las mujeres</w:t>
      </w:r>
      <w:r w:rsidRPr="00773F77">
        <w:rPr>
          <w:rFonts w:asciiTheme="minorHAnsi" w:hAnsiTheme="minorHAnsi"/>
          <w:sz w:val="20"/>
          <w:lang w:val="es-US"/>
        </w:rPr>
        <w:t xml:space="preserve">. </w:t>
      </w:r>
      <w:r w:rsidR="00AA09EF" w:rsidRPr="00773F77">
        <w:rPr>
          <w:rFonts w:asciiTheme="minorHAnsi" w:hAnsiTheme="minorHAnsi"/>
          <w:sz w:val="20"/>
          <w:lang w:val="es-US"/>
        </w:rPr>
        <w:t xml:space="preserve">Las encuestas MICS miden </w:t>
      </w:r>
      <w:r w:rsidR="00653BA8" w:rsidRPr="00773F77">
        <w:rPr>
          <w:rFonts w:asciiTheme="minorHAnsi" w:hAnsiTheme="minorHAnsi"/>
          <w:sz w:val="20"/>
          <w:lang w:val="es-US"/>
        </w:rPr>
        <w:t xml:space="preserve">los principales </w:t>
      </w:r>
      <w:r w:rsidR="00AA09EF" w:rsidRPr="00773F77">
        <w:rPr>
          <w:rFonts w:asciiTheme="minorHAnsi" w:hAnsiTheme="minorHAnsi"/>
          <w:sz w:val="20"/>
          <w:lang w:val="es-US"/>
        </w:rPr>
        <w:t xml:space="preserve">indicadores que permiten </w:t>
      </w:r>
      <w:r w:rsidR="00653BA8" w:rsidRPr="00773F77">
        <w:rPr>
          <w:rFonts w:asciiTheme="minorHAnsi" w:hAnsiTheme="minorHAnsi"/>
          <w:sz w:val="20"/>
          <w:lang w:val="es-US"/>
        </w:rPr>
        <w:t>que</w:t>
      </w:r>
      <w:r w:rsidR="00AA09EF" w:rsidRPr="00773F77">
        <w:rPr>
          <w:rFonts w:asciiTheme="minorHAnsi" w:hAnsiTheme="minorHAnsi"/>
          <w:sz w:val="20"/>
          <w:lang w:val="es-US"/>
        </w:rPr>
        <w:t xml:space="preserve"> los países gener</w:t>
      </w:r>
      <w:r w:rsidR="00653BA8" w:rsidRPr="00773F77">
        <w:rPr>
          <w:rFonts w:asciiTheme="minorHAnsi" w:hAnsiTheme="minorHAnsi"/>
          <w:sz w:val="20"/>
          <w:lang w:val="es-US"/>
        </w:rPr>
        <w:t xml:space="preserve">en </w:t>
      </w:r>
      <w:r w:rsidR="00AA09EF" w:rsidRPr="00773F77">
        <w:rPr>
          <w:rFonts w:asciiTheme="minorHAnsi" w:hAnsiTheme="minorHAnsi"/>
          <w:sz w:val="20"/>
          <w:lang w:val="es-US"/>
        </w:rPr>
        <w:t>datos para su uso en políticas y programas</w:t>
      </w:r>
      <w:r w:rsidR="00653BA8" w:rsidRPr="00773F77">
        <w:rPr>
          <w:rFonts w:asciiTheme="minorHAnsi" w:hAnsiTheme="minorHAnsi"/>
          <w:sz w:val="20"/>
          <w:lang w:val="es-US"/>
        </w:rPr>
        <w:t xml:space="preserve"> y</w:t>
      </w:r>
      <w:r w:rsidR="00AA09EF" w:rsidRPr="00773F77">
        <w:rPr>
          <w:rFonts w:asciiTheme="minorHAnsi" w:hAnsiTheme="minorHAnsi"/>
          <w:sz w:val="20"/>
          <w:lang w:val="es-US"/>
        </w:rPr>
        <w:t xml:space="preserve"> monitore</w:t>
      </w:r>
      <w:r w:rsidR="00653BA8" w:rsidRPr="00773F77">
        <w:rPr>
          <w:rFonts w:asciiTheme="minorHAnsi" w:hAnsiTheme="minorHAnsi"/>
          <w:sz w:val="20"/>
          <w:lang w:val="es-US"/>
        </w:rPr>
        <w:t>en</w:t>
      </w:r>
      <w:r w:rsidR="00AA09EF" w:rsidRPr="00773F77">
        <w:rPr>
          <w:rFonts w:asciiTheme="minorHAnsi" w:hAnsiTheme="minorHAnsi"/>
          <w:sz w:val="20"/>
          <w:lang w:val="es-US"/>
        </w:rPr>
        <w:t xml:space="preserve"> el progreso hacia los Objetivos de Desarrollo del Mile</w:t>
      </w:r>
      <w:r w:rsidR="00653BA8" w:rsidRPr="00773F77">
        <w:rPr>
          <w:rFonts w:asciiTheme="minorHAnsi" w:hAnsiTheme="minorHAnsi"/>
          <w:sz w:val="20"/>
          <w:lang w:val="es-US"/>
        </w:rPr>
        <w:t xml:space="preserve">nio (ODM) y </w:t>
      </w:r>
      <w:r w:rsidR="00AA09EF" w:rsidRPr="00773F77">
        <w:rPr>
          <w:rFonts w:asciiTheme="minorHAnsi" w:hAnsiTheme="minorHAnsi"/>
          <w:sz w:val="20"/>
          <w:lang w:val="es-US"/>
        </w:rPr>
        <w:t>otros compromis</w:t>
      </w:r>
      <w:r w:rsidR="00653BA8" w:rsidRPr="00773F77">
        <w:rPr>
          <w:rFonts w:asciiTheme="minorHAnsi" w:hAnsiTheme="minorHAnsi"/>
          <w:sz w:val="20"/>
          <w:lang w:val="es-US"/>
        </w:rPr>
        <w:t>os acordados internacionalmente</w:t>
      </w:r>
      <w:r w:rsidR="00AA09EF" w:rsidRPr="00773F77">
        <w:rPr>
          <w:rFonts w:asciiTheme="minorHAnsi" w:hAnsiTheme="minorHAnsi"/>
          <w:sz w:val="20"/>
          <w:lang w:val="es-US"/>
        </w:rPr>
        <w:t xml:space="preserve"> </w:t>
      </w:r>
      <w:r w:rsidR="00110EBF">
        <w:rPr>
          <w:rFonts w:asciiTheme="minorHAnsi" w:hAnsiTheme="minorHAnsi"/>
          <w:color w:val="FF0000"/>
          <w:sz w:val="20"/>
          <w:lang w:val="es-US"/>
        </w:rPr>
        <w:t>A</w:t>
      </w:r>
      <w:r w:rsidR="00AA09EF" w:rsidRPr="00773F77">
        <w:rPr>
          <w:rFonts w:asciiTheme="minorHAnsi" w:hAnsiTheme="minorHAnsi"/>
          <w:color w:val="FF0000"/>
          <w:sz w:val="20"/>
          <w:lang w:val="es-US"/>
        </w:rPr>
        <w:t>ñada los objetivos específicos de cada país, en su caso</w:t>
      </w:r>
      <w:r w:rsidR="00AA09EF" w:rsidRPr="00773F77">
        <w:rPr>
          <w:rFonts w:asciiTheme="minorHAnsi" w:hAnsiTheme="minorHAnsi"/>
          <w:sz w:val="20"/>
          <w:lang w:val="es-US"/>
        </w:rPr>
        <w:t>.</w:t>
      </w:r>
    </w:p>
    <w:p w14:paraId="30EB7C7B" w14:textId="77777777" w:rsidR="00AA09EF" w:rsidRPr="00773F77" w:rsidRDefault="00AA09EF" w:rsidP="00AA09EF">
      <w:pPr>
        <w:textAlignment w:val="top"/>
        <w:rPr>
          <w:lang w:val="es-US"/>
        </w:rPr>
      </w:pPr>
    </w:p>
    <w:p w14:paraId="5513484F" w14:textId="78FB4A16" w:rsidR="00A339C1" w:rsidRPr="00773F77" w:rsidRDefault="00A339C1" w:rsidP="008C6517">
      <w:pPr>
        <w:tabs>
          <w:tab w:val="left" w:pos="1470"/>
        </w:tabs>
        <w:rPr>
          <w:rFonts w:asciiTheme="minorHAnsi" w:hAnsiTheme="minorHAnsi"/>
          <w:sz w:val="20"/>
          <w:lang w:val="es-US"/>
        </w:rPr>
      </w:pPr>
      <w:r w:rsidRPr="00773F77">
        <w:rPr>
          <w:rFonts w:asciiTheme="minorHAnsi" w:hAnsiTheme="minorHAnsi"/>
          <w:sz w:val="20"/>
          <w:lang w:val="es-US"/>
        </w:rPr>
        <w:t xml:space="preserve">El objetivo de este informe </w:t>
      </w:r>
      <w:r w:rsidR="00AA09EF" w:rsidRPr="00773F77">
        <w:rPr>
          <w:rFonts w:asciiTheme="minorHAnsi" w:hAnsiTheme="minorHAnsi"/>
          <w:sz w:val="20"/>
          <w:lang w:val="es-US"/>
        </w:rPr>
        <w:t>consiste en</w:t>
      </w:r>
      <w:r w:rsidRPr="00773F77">
        <w:rPr>
          <w:rFonts w:asciiTheme="minorHAnsi" w:hAnsiTheme="minorHAnsi"/>
          <w:sz w:val="20"/>
          <w:lang w:val="es-US"/>
        </w:rPr>
        <w:t xml:space="preserve"> facilitar la difusión oportuna y el uso de los resultados de MICS </w:t>
      </w:r>
      <w:r w:rsidR="008C6517" w:rsidRPr="00773F77">
        <w:rPr>
          <w:rFonts w:asciiTheme="minorHAnsi" w:hAnsiTheme="minorHAnsi"/>
          <w:color w:val="FF0000"/>
          <w:sz w:val="20"/>
          <w:lang w:val="es-US"/>
        </w:rPr>
        <w:t>nombre de la encuesta</w:t>
      </w:r>
      <w:r w:rsidR="008C6517" w:rsidRPr="00773F77">
        <w:rPr>
          <w:rFonts w:asciiTheme="minorHAnsi" w:hAnsiTheme="minorHAnsi"/>
          <w:sz w:val="20"/>
          <w:lang w:val="es-US"/>
        </w:rPr>
        <w:t xml:space="preserve"> antes de que se dé a conocer el contenido completo de las tablas</w:t>
      </w:r>
      <w:r w:rsidRPr="00773F77">
        <w:rPr>
          <w:rFonts w:asciiTheme="minorHAnsi" w:hAnsiTheme="minorHAnsi"/>
          <w:sz w:val="20"/>
          <w:lang w:val="es-US"/>
        </w:rPr>
        <w:t xml:space="preserve"> y el informe final de la encuesta</w:t>
      </w:r>
      <w:r w:rsidR="008C6517" w:rsidRPr="00773F77">
        <w:rPr>
          <w:rFonts w:asciiTheme="minorHAnsi" w:hAnsiTheme="minorHAnsi"/>
          <w:sz w:val="20"/>
          <w:lang w:val="es-US"/>
        </w:rPr>
        <w:t>,</w:t>
      </w:r>
      <w:r w:rsidRPr="00773F77">
        <w:rPr>
          <w:rFonts w:asciiTheme="minorHAnsi" w:hAnsiTheme="minorHAnsi"/>
          <w:sz w:val="20"/>
          <w:lang w:val="es-US"/>
        </w:rPr>
        <w:t xml:space="preserve"> que contendrá información detallada sobre todos los hallazgos de la encuesta </w:t>
      </w:r>
      <w:r w:rsidR="008C6517" w:rsidRPr="00773F77">
        <w:rPr>
          <w:rFonts w:asciiTheme="minorHAnsi" w:hAnsiTheme="minorHAnsi"/>
          <w:sz w:val="20"/>
          <w:lang w:val="es-US"/>
        </w:rPr>
        <w:t>según características</w:t>
      </w:r>
      <w:r w:rsidRPr="00773F77">
        <w:rPr>
          <w:rFonts w:asciiTheme="minorHAnsi" w:hAnsiTheme="minorHAnsi"/>
          <w:sz w:val="20"/>
          <w:lang w:val="es-US"/>
        </w:rPr>
        <w:t xml:space="preserve"> demográfica</w:t>
      </w:r>
      <w:r w:rsidR="008C6517" w:rsidRPr="00773F77">
        <w:rPr>
          <w:rFonts w:asciiTheme="minorHAnsi" w:hAnsiTheme="minorHAnsi"/>
          <w:sz w:val="20"/>
          <w:lang w:val="es-US"/>
        </w:rPr>
        <w:t>s</w:t>
      </w:r>
      <w:r w:rsidRPr="00773F77">
        <w:rPr>
          <w:rFonts w:asciiTheme="minorHAnsi" w:hAnsiTheme="minorHAnsi"/>
          <w:sz w:val="20"/>
          <w:lang w:val="es-US"/>
        </w:rPr>
        <w:t>, social</w:t>
      </w:r>
      <w:r w:rsidR="008C6517" w:rsidRPr="00773F77">
        <w:rPr>
          <w:rFonts w:asciiTheme="minorHAnsi" w:hAnsiTheme="minorHAnsi"/>
          <w:sz w:val="20"/>
          <w:lang w:val="es-US"/>
        </w:rPr>
        <w:t>es</w:t>
      </w:r>
      <w:r w:rsidRPr="00773F77">
        <w:rPr>
          <w:rFonts w:asciiTheme="minorHAnsi" w:hAnsiTheme="minorHAnsi"/>
          <w:sz w:val="20"/>
          <w:lang w:val="es-US"/>
        </w:rPr>
        <w:t>, económica</w:t>
      </w:r>
      <w:r w:rsidR="008C6517" w:rsidRPr="00773F77">
        <w:rPr>
          <w:rFonts w:asciiTheme="minorHAnsi" w:hAnsiTheme="minorHAnsi"/>
          <w:sz w:val="20"/>
          <w:lang w:val="es-US"/>
        </w:rPr>
        <w:t>s</w:t>
      </w:r>
      <w:r w:rsidRPr="00773F77">
        <w:rPr>
          <w:rFonts w:asciiTheme="minorHAnsi" w:hAnsiTheme="minorHAnsi"/>
          <w:sz w:val="20"/>
          <w:lang w:val="es-US"/>
        </w:rPr>
        <w:t xml:space="preserve"> y cultural</w:t>
      </w:r>
      <w:r w:rsidR="008C6517" w:rsidRPr="00773F77">
        <w:rPr>
          <w:rFonts w:asciiTheme="minorHAnsi" w:hAnsiTheme="minorHAnsi"/>
          <w:sz w:val="20"/>
          <w:lang w:val="es-US"/>
        </w:rPr>
        <w:t>es</w:t>
      </w:r>
      <w:r w:rsidRPr="00773F77">
        <w:rPr>
          <w:rFonts w:asciiTheme="minorHAnsi" w:hAnsiTheme="minorHAnsi"/>
          <w:sz w:val="20"/>
          <w:lang w:val="es-US"/>
        </w:rPr>
        <w:t xml:space="preserve">. Se espera que el informe final de la encuesta </w:t>
      </w:r>
      <w:r w:rsidR="008C6517" w:rsidRPr="00773F77">
        <w:rPr>
          <w:rFonts w:asciiTheme="minorHAnsi" w:hAnsiTheme="minorHAnsi"/>
          <w:sz w:val="20"/>
          <w:lang w:val="es-US"/>
        </w:rPr>
        <w:t>se publique</w:t>
      </w:r>
      <w:r w:rsidRPr="00773F77">
        <w:rPr>
          <w:rFonts w:asciiTheme="minorHAnsi" w:hAnsiTheme="minorHAnsi"/>
          <w:sz w:val="20"/>
          <w:lang w:val="es-US"/>
        </w:rPr>
        <w:t xml:space="preserve"> en </w:t>
      </w:r>
      <w:r w:rsidR="008C6517" w:rsidRPr="00773F77">
        <w:rPr>
          <w:rFonts w:asciiTheme="minorHAnsi" w:hAnsiTheme="minorHAnsi"/>
          <w:color w:val="FF0000"/>
          <w:sz w:val="20"/>
          <w:lang w:val="es-US"/>
        </w:rPr>
        <w:t>mes, año</w:t>
      </w:r>
      <w:r w:rsidRPr="00773F77">
        <w:rPr>
          <w:rFonts w:asciiTheme="minorHAnsi" w:hAnsiTheme="minorHAnsi"/>
          <w:sz w:val="20"/>
          <w:lang w:val="es-US"/>
        </w:rPr>
        <w:t>.</w:t>
      </w:r>
      <w:r w:rsidRPr="00773F77">
        <w:rPr>
          <w:rFonts w:ascii="Arial" w:hAnsi="Arial" w:cs="Arial"/>
          <w:color w:val="222222"/>
          <w:szCs w:val="22"/>
          <w:lang w:val="es-US"/>
        </w:rPr>
        <w:t xml:space="preserve"> </w:t>
      </w:r>
      <w:r w:rsidRPr="00773F77">
        <w:rPr>
          <w:rFonts w:ascii="Arial" w:hAnsi="Arial" w:cs="Arial"/>
          <w:color w:val="222222"/>
          <w:szCs w:val="22"/>
          <w:lang w:val="es-US"/>
        </w:rPr>
        <w:br/>
      </w:r>
      <w:r w:rsidRPr="00773F77">
        <w:rPr>
          <w:rFonts w:ascii="Arial" w:hAnsi="Arial" w:cs="Arial"/>
          <w:color w:val="222222"/>
          <w:szCs w:val="22"/>
          <w:lang w:val="es-US"/>
        </w:rPr>
        <w:br/>
      </w:r>
      <w:r w:rsidR="008C6517" w:rsidRPr="00773F77">
        <w:rPr>
          <w:rFonts w:asciiTheme="minorHAnsi" w:hAnsiTheme="minorHAnsi"/>
          <w:sz w:val="20"/>
          <w:lang w:val="es-US"/>
        </w:rPr>
        <w:t>No cabe esperar cambios en l</w:t>
      </w:r>
      <w:r w:rsidRPr="00773F77">
        <w:rPr>
          <w:rFonts w:asciiTheme="minorHAnsi" w:hAnsiTheme="minorHAnsi"/>
          <w:sz w:val="20"/>
          <w:lang w:val="es-US"/>
        </w:rPr>
        <w:t>os resultados presentados en este informe</w:t>
      </w:r>
      <w:r w:rsidR="008C6517" w:rsidRPr="00773F77">
        <w:rPr>
          <w:rFonts w:asciiTheme="minorHAnsi" w:hAnsiTheme="minorHAnsi"/>
          <w:sz w:val="20"/>
          <w:lang w:val="es-US"/>
        </w:rPr>
        <w:t>, por lo que</w:t>
      </w:r>
      <w:r w:rsidRPr="00773F77">
        <w:rPr>
          <w:rFonts w:asciiTheme="minorHAnsi" w:hAnsiTheme="minorHAnsi"/>
          <w:sz w:val="20"/>
          <w:lang w:val="es-US"/>
        </w:rPr>
        <w:t xml:space="preserve"> se consideran definitiv</w:t>
      </w:r>
      <w:r w:rsidR="008C6517" w:rsidRPr="00773F77">
        <w:rPr>
          <w:rFonts w:asciiTheme="minorHAnsi" w:hAnsiTheme="minorHAnsi"/>
          <w:sz w:val="20"/>
          <w:lang w:val="es-US"/>
        </w:rPr>
        <w:t>o</w:t>
      </w:r>
      <w:r w:rsidRPr="00773F77">
        <w:rPr>
          <w:rFonts w:asciiTheme="minorHAnsi" w:hAnsiTheme="minorHAnsi"/>
          <w:sz w:val="20"/>
          <w:lang w:val="es-US"/>
        </w:rPr>
        <w:t xml:space="preserve">s. Para obtener más información sobre los indicadores y el análisis realizado en el informe final completo, </w:t>
      </w:r>
      <w:r w:rsidR="008C6517" w:rsidRPr="00773F77">
        <w:rPr>
          <w:rFonts w:asciiTheme="minorHAnsi" w:hAnsiTheme="minorHAnsi"/>
          <w:sz w:val="20"/>
          <w:lang w:val="es-US"/>
        </w:rPr>
        <w:t>puede visitar</w:t>
      </w:r>
      <w:r w:rsidRPr="00773F77">
        <w:rPr>
          <w:rFonts w:asciiTheme="minorHAnsi" w:hAnsiTheme="minorHAnsi"/>
          <w:sz w:val="20"/>
          <w:lang w:val="es-US"/>
        </w:rPr>
        <w:t xml:space="preserve"> </w:t>
      </w:r>
      <w:r w:rsidR="008C6517" w:rsidRPr="00773F77">
        <w:rPr>
          <w:rFonts w:asciiTheme="minorHAnsi" w:hAnsiTheme="minorHAnsi"/>
          <w:sz w:val="20"/>
          <w:lang w:val="es-US"/>
        </w:rPr>
        <w:t>mics.unicef.org y childinfo.org.</w:t>
      </w:r>
    </w:p>
    <w:p w14:paraId="5FC9DF6E" w14:textId="77777777" w:rsidR="00FE002C" w:rsidRPr="00773F77" w:rsidRDefault="00FE002C" w:rsidP="00F0279A">
      <w:pPr>
        <w:pBdr>
          <w:bottom w:val="single" w:sz="4" w:space="1" w:color="0D0D0D" w:themeColor="text1" w:themeTint="F2"/>
        </w:pBdr>
        <w:rPr>
          <w:rFonts w:asciiTheme="minorHAnsi" w:hAnsiTheme="minorHAnsi"/>
          <w:sz w:val="20"/>
          <w:lang w:val="es-US"/>
        </w:rPr>
      </w:pPr>
    </w:p>
    <w:p w14:paraId="5E8D6BE8" w14:textId="77777777" w:rsidR="00F56255" w:rsidRPr="00773F77" w:rsidRDefault="00F56255" w:rsidP="008C6517">
      <w:pPr>
        <w:rPr>
          <w:rFonts w:asciiTheme="minorHAnsi" w:hAnsiTheme="minorHAnsi"/>
          <w:sz w:val="20"/>
          <w:lang w:val="es-US"/>
        </w:rPr>
      </w:pPr>
    </w:p>
    <w:p w14:paraId="7271812A" w14:textId="77777777" w:rsidR="00E87E9C" w:rsidRPr="00773F77" w:rsidRDefault="008C6517" w:rsidP="008C6517">
      <w:pPr>
        <w:rPr>
          <w:rFonts w:asciiTheme="minorHAnsi" w:hAnsiTheme="minorHAnsi"/>
          <w:sz w:val="20"/>
          <w:lang w:val="es-US"/>
        </w:rPr>
      </w:pPr>
      <w:r w:rsidRPr="00773F77">
        <w:rPr>
          <w:rFonts w:asciiTheme="minorHAnsi" w:hAnsiTheme="minorHAnsi"/>
          <w:sz w:val="20"/>
          <w:lang w:val="es-US"/>
        </w:rPr>
        <w:t>Referencia sugerida:</w:t>
      </w:r>
      <w:bookmarkStart w:id="7" w:name="_Toc129783695"/>
      <w:bookmarkEnd w:id="4"/>
      <w:bookmarkEnd w:id="5"/>
      <w:bookmarkEnd w:id="6"/>
    </w:p>
    <w:p w14:paraId="077518F4" w14:textId="77777777" w:rsidR="00AA777E" w:rsidRPr="00773F77" w:rsidRDefault="00A339C1" w:rsidP="008C6517">
      <w:pPr>
        <w:rPr>
          <w:rFonts w:asciiTheme="minorHAnsi" w:hAnsiTheme="minorHAnsi"/>
          <w:sz w:val="20"/>
          <w:lang w:val="es-US"/>
        </w:rPr>
      </w:pPr>
      <w:r w:rsidRPr="00773F77">
        <w:rPr>
          <w:rFonts w:asciiTheme="minorHAnsi" w:hAnsiTheme="minorHAnsi"/>
          <w:color w:val="FF0000"/>
          <w:sz w:val="20"/>
          <w:lang w:val="es-US"/>
        </w:rPr>
        <w:t>Nombre de la agencia 1</w:t>
      </w:r>
      <w:r w:rsidRPr="00773F77">
        <w:rPr>
          <w:rFonts w:asciiTheme="minorHAnsi" w:hAnsiTheme="minorHAnsi"/>
          <w:sz w:val="20"/>
          <w:lang w:val="es-US"/>
        </w:rPr>
        <w:t xml:space="preserve"> y </w:t>
      </w:r>
      <w:r w:rsidRPr="00773F77">
        <w:rPr>
          <w:rFonts w:asciiTheme="minorHAnsi" w:hAnsiTheme="minorHAnsi"/>
          <w:color w:val="FF0000"/>
          <w:sz w:val="20"/>
          <w:lang w:val="es-US"/>
        </w:rPr>
        <w:t>Nombre de la agencia 2</w:t>
      </w:r>
      <w:r w:rsidRPr="00773F77">
        <w:rPr>
          <w:rFonts w:asciiTheme="minorHAnsi" w:hAnsiTheme="minorHAnsi"/>
          <w:sz w:val="20"/>
          <w:lang w:val="es-US"/>
        </w:rPr>
        <w:t xml:space="preserve">. </w:t>
      </w:r>
      <w:r w:rsidRPr="00773F77">
        <w:rPr>
          <w:rFonts w:asciiTheme="minorHAnsi" w:hAnsiTheme="minorHAnsi"/>
          <w:color w:val="FF0000"/>
          <w:sz w:val="20"/>
          <w:lang w:val="es-US"/>
        </w:rPr>
        <w:t>Año de publicación</w:t>
      </w:r>
      <w:r w:rsidRPr="00773F77">
        <w:rPr>
          <w:rFonts w:asciiTheme="minorHAnsi" w:hAnsiTheme="minorHAnsi"/>
          <w:sz w:val="20"/>
          <w:lang w:val="es-US"/>
        </w:rPr>
        <w:t xml:space="preserve">. </w:t>
      </w:r>
      <w:r w:rsidRPr="00773F77">
        <w:rPr>
          <w:rFonts w:asciiTheme="minorHAnsi" w:hAnsiTheme="minorHAnsi"/>
          <w:i/>
          <w:iCs/>
          <w:color w:val="FF0000"/>
          <w:sz w:val="20"/>
          <w:lang w:val="es-US"/>
        </w:rPr>
        <w:t xml:space="preserve">Nombre de </w:t>
      </w:r>
      <w:r w:rsidR="008C6517" w:rsidRPr="00773F77">
        <w:rPr>
          <w:rFonts w:asciiTheme="minorHAnsi" w:hAnsiTheme="minorHAnsi"/>
          <w:i/>
          <w:iCs/>
          <w:color w:val="FF0000"/>
          <w:sz w:val="20"/>
          <w:lang w:val="es-US"/>
        </w:rPr>
        <w:t>la e</w:t>
      </w:r>
      <w:r w:rsidRPr="00773F77">
        <w:rPr>
          <w:rFonts w:asciiTheme="minorHAnsi" w:hAnsiTheme="minorHAnsi"/>
          <w:i/>
          <w:iCs/>
          <w:color w:val="FF0000"/>
          <w:sz w:val="20"/>
          <w:lang w:val="es-US"/>
        </w:rPr>
        <w:t>ncuesta</w:t>
      </w:r>
      <w:r w:rsidRPr="00773F77">
        <w:rPr>
          <w:rFonts w:asciiTheme="minorHAnsi" w:hAnsiTheme="minorHAnsi"/>
          <w:sz w:val="20"/>
          <w:lang w:val="es-US"/>
        </w:rPr>
        <w:t xml:space="preserve"> </w:t>
      </w:r>
      <w:r w:rsidR="008C6517" w:rsidRPr="00773F77">
        <w:rPr>
          <w:rFonts w:asciiTheme="minorHAnsi" w:hAnsiTheme="minorHAnsi"/>
          <w:sz w:val="20"/>
          <w:lang w:val="es-US"/>
        </w:rPr>
        <w:t xml:space="preserve"> </w:t>
      </w:r>
      <w:r w:rsidR="008C6517" w:rsidRPr="00773F77">
        <w:rPr>
          <w:rFonts w:asciiTheme="minorHAnsi" w:hAnsiTheme="minorHAnsi"/>
          <w:i/>
          <w:iCs/>
          <w:sz w:val="20"/>
          <w:lang w:val="es-US"/>
        </w:rPr>
        <w:t xml:space="preserve">Encuesta </w:t>
      </w:r>
      <w:r w:rsidRPr="00773F77">
        <w:rPr>
          <w:rFonts w:asciiTheme="minorHAnsi" w:hAnsiTheme="minorHAnsi"/>
          <w:i/>
          <w:iCs/>
          <w:sz w:val="20"/>
          <w:lang w:val="es-US"/>
        </w:rPr>
        <w:t xml:space="preserve">de Indicadores Múltiples </w:t>
      </w:r>
      <w:r w:rsidR="008C6517" w:rsidRPr="00773F77">
        <w:rPr>
          <w:rFonts w:asciiTheme="minorHAnsi" w:hAnsiTheme="minorHAnsi"/>
          <w:i/>
          <w:iCs/>
          <w:sz w:val="20"/>
          <w:lang w:val="es-US"/>
        </w:rPr>
        <w:t>por Conglomerados</w:t>
      </w:r>
      <w:r w:rsidR="008C6517" w:rsidRPr="00773F77">
        <w:rPr>
          <w:rFonts w:asciiTheme="minorHAnsi" w:hAnsiTheme="minorHAnsi"/>
          <w:sz w:val="20"/>
          <w:lang w:val="es-US"/>
        </w:rPr>
        <w:t xml:space="preserve"> </w:t>
      </w:r>
      <w:r w:rsidRPr="00773F77">
        <w:rPr>
          <w:rFonts w:asciiTheme="minorHAnsi" w:hAnsiTheme="minorHAnsi"/>
          <w:i/>
          <w:color w:val="FF0000"/>
          <w:sz w:val="20"/>
          <w:lang w:val="es-US"/>
        </w:rPr>
        <w:t>Año</w:t>
      </w:r>
      <w:r w:rsidR="008C6517" w:rsidRPr="00773F77">
        <w:rPr>
          <w:rFonts w:asciiTheme="minorHAnsi" w:hAnsiTheme="minorHAnsi"/>
          <w:i/>
          <w:color w:val="FF0000"/>
          <w:sz w:val="20"/>
          <w:lang w:val="es-US"/>
        </w:rPr>
        <w:t xml:space="preserve">/s </w:t>
      </w:r>
      <w:r w:rsidRPr="00773F77">
        <w:rPr>
          <w:rFonts w:asciiTheme="minorHAnsi" w:hAnsiTheme="minorHAnsi"/>
          <w:i/>
          <w:color w:val="FF0000"/>
          <w:sz w:val="20"/>
          <w:lang w:val="es-US"/>
        </w:rPr>
        <w:t>de trabajo de campo</w:t>
      </w:r>
      <w:r w:rsidRPr="00773F77">
        <w:rPr>
          <w:rFonts w:asciiTheme="minorHAnsi" w:hAnsiTheme="minorHAnsi"/>
          <w:sz w:val="20"/>
          <w:lang w:val="es-US"/>
        </w:rPr>
        <w:t xml:space="preserve">, </w:t>
      </w:r>
      <w:r w:rsidRPr="00773F77">
        <w:rPr>
          <w:rFonts w:asciiTheme="minorHAnsi" w:hAnsiTheme="minorHAnsi"/>
          <w:i/>
          <w:iCs/>
          <w:sz w:val="20"/>
          <w:lang w:val="es-US"/>
        </w:rPr>
        <w:t>Resultados clave</w:t>
      </w:r>
      <w:r w:rsidRPr="00773F77">
        <w:rPr>
          <w:rFonts w:asciiTheme="minorHAnsi" w:hAnsiTheme="minorHAnsi"/>
          <w:sz w:val="20"/>
          <w:lang w:val="es-US"/>
        </w:rPr>
        <w:t xml:space="preserve">. </w:t>
      </w:r>
      <w:r w:rsidRPr="00773F77">
        <w:rPr>
          <w:rFonts w:asciiTheme="minorHAnsi" w:hAnsiTheme="minorHAnsi"/>
          <w:color w:val="FF0000"/>
          <w:sz w:val="20"/>
          <w:lang w:val="es-US"/>
        </w:rPr>
        <w:t>Ciudad, País: Nombre de la agencia 1</w:t>
      </w:r>
      <w:r w:rsidRPr="00773F77">
        <w:rPr>
          <w:rFonts w:asciiTheme="minorHAnsi" w:hAnsiTheme="minorHAnsi"/>
          <w:sz w:val="20"/>
          <w:lang w:val="es-US"/>
        </w:rPr>
        <w:t xml:space="preserve"> y </w:t>
      </w:r>
      <w:r w:rsidRPr="00773F77">
        <w:rPr>
          <w:rFonts w:asciiTheme="minorHAnsi" w:hAnsiTheme="minorHAnsi"/>
          <w:color w:val="FF0000"/>
          <w:sz w:val="20"/>
          <w:lang w:val="es-US"/>
        </w:rPr>
        <w:t>Nombre de la agencia 2</w:t>
      </w:r>
      <w:r w:rsidR="008C6517" w:rsidRPr="00773F77">
        <w:rPr>
          <w:rFonts w:asciiTheme="minorHAnsi" w:hAnsiTheme="minorHAnsi"/>
          <w:sz w:val="20"/>
          <w:lang w:val="es-US"/>
        </w:rPr>
        <w:t>.</w:t>
      </w:r>
    </w:p>
    <w:p w14:paraId="324B0350" w14:textId="77777777" w:rsidR="005D0E23" w:rsidRPr="00773F77" w:rsidRDefault="005D0E23" w:rsidP="00EB110B">
      <w:pPr>
        <w:rPr>
          <w:rFonts w:asciiTheme="minorHAnsi" w:hAnsiTheme="minorHAnsi"/>
          <w:lang w:val="es-US"/>
        </w:rPr>
      </w:pPr>
      <w:bookmarkStart w:id="8" w:name="_Toc481475301"/>
      <w:bookmarkStart w:id="9" w:name="_Toc129783699"/>
      <w:bookmarkEnd w:id="7"/>
    </w:p>
    <w:p w14:paraId="02CAD029" w14:textId="77777777" w:rsidR="00AB65FB" w:rsidRPr="00773F77" w:rsidRDefault="00AB65FB" w:rsidP="00EB110B">
      <w:pPr>
        <w:rPr>
          <w:rFonts w:asciiTheme="minorHAnsi" w:hAnsiTheme="minorHAnsi"/>
          <w:szCs w:val="22"/>
          <w:lang w:val="es-US"/>
        </w:rPr>
        <w:sectPr w:rsidR="00AB65FB" w:rsidRPr="00773F77" w:rsidSect="00E87E9C">
          <w:type w:val="continuous"/>
          <w:pgSz w:w="11907" w:h="16839" w:code="9"/>
          <w:pgMar w:top="1440" w:right="1440" w:bottom="1260" w:left="1440" w:header="720" w:footer="720" w:gutter="0"/>
          <w:cols w:space="1542"/>
          <w:docGrid w:linePitch="299"/>
        </w:sectPr>
      </w:pPr>
    </w:p>
    <w:p w14:paraId="39A05BEF" w14:textId="77777777" w:rsidR="00BD136E" w:rsidRPr="00773F77" w:rsidRDefault="00BD136E" w:rsidP="00BD136E">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10" w:name="_Toc404536853"/>
      <w:bookmarkStart w:id="11" w:name="_Toc482007005"/>
      <w:bookmarkStart w:id="12" w:name="_Toc482007097"/>
      <w:bookmarkStart w:id="13" w:name="_Toc482092685"/>
      <w:bookmarkStart w:id="14" w:name="_Toc482153143"/>
      <w:bookmarkStart w:id="15" w:name="_Toc482153204"/>
      <w:bookmarkEnd w:id="8"/>
      <w:bookmarkEnd w:id="9"/>
      <w:r w:rsidRPr="00773F77">
        <w:rPr>
          <w:rStyle w:val="1H"/>
          <w:rFonts w:asciiTheme="minorHAnsi" w:hAnsiTheme="minorHAnsi"/>
          <w:b/>
          <w:i w:val="0"/>
          <w:iCs w:val="0"/>
          <w:smallCaps/>
          <w:sz w:val="44"/>
          <w:szCs w:val="40"/>
          <w:lang w:val="es-US"/>
        </w:rPr>
        <w:lastRenderedPageBreak/>
        <w:t>MICS</w:t>
      </w:r>
      <w:r w:rsidRPr="00773F77">
        <w:rPr>
          <w:rStyle w:val="1H"/>
          <w:rFonts w:asciiTheme="minorHAnsi" w:hAnsiTheme="minorHAnsi"/>
          <w:b/>
          <w:i w:val="0"/>
          <w:iCs w:val="0"/>
          <w:smallCaps/>
          <w:color w:val="FF0000"/>
          <w:sz w:val="44"/>
          <w:szCs w:val="40"/>
          <w:lang w:val="es-US"/>
        </w:rPr>
        <w:t xml:space="preserve"> Nombre de la encuesta</w:t>
      </w:r>
      <w:r w:rsidRPr="00773F77">
        <w:rPr>
          <w:rStyle w:val="1H"/>
          <w:rFonts w:asciiTheme="minorHAnsi" w:hAnsiTheme="minorHAnsi"/>
          <w:b/>
          <w:i w:val="0"/>
          <w:iCs w:val="0"/>
          <w:smallCaps/>
          <w:sz w:val="44"/>
          <w:szCs w:val="40"/>
          <w:lang w:val="es-US"/>
        </w:rPr>
        <w:t xml:space="preserve"> a primera vista</w:t>
      </w:r>
      <w:bookmarkEnd w:id="10"/>
    </w:p>
    <w:p w14:paraId="57F3ABA7" w14:textId="77777777" w:rsidR="00CB619B" w:rsidRPr="00773F77" w:rsidRDefault="00CB619B" w:rsidP="00D11940">
      <w:pPr>
        <w:rPr>
          <w:lang w:val="es-US"/>
        </w:rPr>
      </w:pPr>
    </w:p>
    <w:tbl>
      <w:tblPr>
        <w:tblStyle w:val="TableClassic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84"/>
        <w:gridCol w:w="1491"/>
        <w:gridCol w:w="2368"/>
        <w:gridCol w:w="1142"/>
        <w:gridCol w:w="1006"/>
      </w:tblGrid>
      <w:tr w:rsidR="00CB619B" w:rsidRPr="00773F77" w14:paraId="221CF418" w14:textId="77777777" w:rsidTr="007811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right w:val="single" w:sz="4" w:space="0" w:color="auto"/>
            </w:tcBorders>
            <w:shd w:val="clear" w:color="auto" w:fill="000000" w:themeFill="text1"/>
          </w:tcPr>
          <w:p w14:paraId="3A0D0F9E" w14:textId="77777777" w:rsidR="00CB619B" w:rsidRPr="00773F77" w:rsidRDefault="00BD7E1B" w:rsidP="00A339C1">
            <w:pPr>
              <w:spacing w:beforeLines="20" w:before="48"/>
              <w:rPr>
                <w:rFonts w:ascii="Calibri" w:hAnsi="Calibri" w:cs="Arial"/>
                <w:b/>
                <w:bCs/>
                <w:i w:val="0"/>
                <w:sz w:val="32"/>
                <w:szCs w:val="18"/>
                <w:lang w:val="es-US"/>
              </w:rPr>
            </w:pPr>
            <w:r w:rsidRPr="00773F77">
              <w:rPr>
                <w:rFonts w:ascii="Calibri" w:hAnsi="Calibri" w:cs="Arial"/>
                <w:b/>
                <w:bCs/>
                <w:i w:val="0"/>
                <w:sz w:val="32"/>
                <w:szCs w:val="18"/>
                <w:lang w:val="es-US"/>
              </w:rPr>
              <w:t>Implementación de la encuesta</w:t>
            </w:r>
          </w:p>
        </w:tc>
      </w:tr>
      <w:tr w:rsidR="00552831" w:rsidRPr="00E678CA" w14:paraId="4051930B" w14:textId="77777777" w:rsidTr="007811C9">
        <w:trPr>
          <w:jc w:val="center"/>
        </w:trPr>
        <w:tc>
          <w:tcPr>
            <w:cnfStyle w:val="001000000000" w:firstRow="0" w:lastRow="0" w:firstColumn="1" w:lastColumn="0" w:oddVBand="0" w:evenVBand="0" w:oddHBand="0" w:evenHBand="0" w:firstRowFirstColumn="0" w:firstRowLastColumn="0" w:lastRowFirstColumn="0" w:lastRowLastColumn="0"/>
            <w:tcW w:w="1179" w:type="pct"/>
            <w:tcBorders>
              <w:top w:val="nil"/>
              <w:left w:val="single" w:sz="4" w:space="0" w:color="000000"/>
              <w:bottom w:val="single" w:sz="4" w:space="0" w:color="D9D9D9" w:themeColor="background1" w:themeShade="D9"/>
              <w:right w:val="nil"/>
            </w:tcBorders>
          </w:tcPr>
          <w:p w14:paraId="4BCD1270" w14:textId="77777777" w:rsidR="00552831" w:rsidRPr="00773F77" w:rsidRDefault="00BD7E1B" w:rsidP="00C17AE0">
            <w:pPr>
              <w:rPr>
                <w:rFonts w:asciiTheme="minorHAnsi" w:hAnsiTheme="minorHAnsi"/>
                <w:b/>
                <w:sz w:val="20"/>
                <w:lang w:val="es-US"/>
              </w:rPr>
            </w:pPr>
            <w:r w:rsidRPr="00773F77">
              <w:rPr>
                <w:rFonts w:asciiTheme="minorHAnsi" w:hAnsiTheme="minorHAnsi"/>
                <w:b/>
                <w:sz w:val="20"/>
                <w:lang w:val="es-US"/>
              </w:rPr>
              <w:t>Marco de la muestra</w:t>
            </w:r>
          </w:p>
          <w:p w14:paraId="154924BD" w14:textId="77777777" w:rsidR="00F1032A" w:rsidRPr="00773F77" w:rsidRDefault="00F1032A" w:rsidP="00F1032A">
            <w:pPr>
              <w:pStyle w:val="ListParagraph"/>
              <w:rPr>
                <w:rFonts w:asciiTheme="minorHAnsi" w:hAnsiTheme="minorHAnsi"/>
                <w:sz w:val="20"/>
                <w:lang w:val="es-US"/>
              </w:rPr>
            </w:pPr>
          </w:p>
          <w:p w14:paraId="3213162A" w14:textId="77777777" w:rsidR="00552831" w:rsidRPr="00773F77" w:rsidRDefault="00BD7E1B" w:rsidP="00290AC4">
            <w:pPr>
              <w:pStyle w:val="ListParagraph"/>
              <w:numPr>
                <w:ilvl w:val="0"/>
                <w:numId w:val="28"/>
              </w:numPr>
              <w:ind w:left="180" w:hanging="180"/>
              <w:rPr>
                <w:rFonts w:asciiTheme="minorHAnsi" w:hAnsiTheme="minorHAnsi"/>
                <w:sz w:val="20"/>
                <w:lang w:val="es-US"/>
              </w:rPr>
            </w:pPr>
            <w:r w:rsidRPr="00773F77">
              <w:rPr>
                <w:rFonts w:asciiTheme="minorHAnsi" w:hAnsiTheme="minorHAnsi"/>
                <w:sz w:val="20"/>
                <w:lang w:val="es-US"/>
              </w:rPr>
              <w:t>Actualizado</w:t>
            </w:r>
          </w:p>
        </w:tc>
        <w:tc>
          <w:tcPr>
            <w:tcW w:w="1317" w:type="pct"/>
            <w:gridSpan w:val="2"/>
            <w:tcBorders>
              <w:top w:val="nil"/>
              <w:left w:val="nil"/>
              <w:bottom w:val="single" w:sz="4" w:space="0" w:color="D9D9D9" w:themeColor="background1" w:themeShade="D9"/>
              <w:right w:val="single" w:sz="4" w:space="0" w:color="auto"/>
            </w:tcBorders>
          </w:tcPr>
          <w:p w14:paraId="2146293E" w14:textId="77777777" w:rsidR="00552831" w:rsidRPr="00773F77" w:rsidRDefault="00BD7E1B"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Año y nombre del censo u otro marco de la muestra</w:t>
            </w:r>
          </w:p>
          <w:p w14:paraId="1BA8FD27" w14:textId="77777777" w:rsidR="00552831" w:rsidRPr="00773F77" w:rsidRDefault="00552831"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M</w:t>
            </w:r>
            <w:r w:rsidR="00BD7E1B" w:rsidRPr="00773F77">
              <w:rPr>
                <w:rFonts w:asciiTheme="minorHAnsi" w:hAnsiTheme="minorHAnsi"/>
                <w:iCs/>
                <w:color w:val="FF0000"/>
                <w:sz w:val="20"/>
                <w:lang w:val="es-US"/>
              </w:rPr>
              <w:t>es(es) año</w:t>
            </w:r>
          </w:p>
        </w:tc>
        <w:tc>
          <w:tcPr>
            <w:tcW w:w="1313" w:type="pct"/>
            <w:tcBorders>
              <w:top w:val="nil"/>
              <w:left w:val="single" w:sz="4" w:space="0" w:color="auto"/>
              <w:bottom w:val="single" w:sz="4" w:space="0" w:color="D9D9D9" w:themeColor="background1" w:themeShade="D9"/>
              <w:right w:val="nil"/>
            </w:tcBorders>
          </w:tcPr>
          <w:p w14:paraId="3D047B8A" w14:textId="77777777" w:rsidR="00552831" w:rsidRPr="00773F77" w:rsidRDefault="00BD7E1B" w:rsidP="00552831">
            <w:pPr>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b/>
                <w:sz w:val="20"/>
                <w:lang w:val="es-US"/>
              </w:rPr>
              <w:t>Cuestionarios</w:t>
            </w:r>
          </w:p>
        </w:tc>
        <w:tc>
          <w:tcPr>
            <w:tcW w:w="1191" w:type="pct"/>
            <w:gridSpan w:val="2"/>
            <w:tcBorders>
              <w:top w:val="nil"/>
              <w:left w:val="nil"/>
              <w:bottom w:val="single" w:sz="4" w:space="0" w:color="D9D9D9" w:themeColor="background1" w:themeShade="D9"/>
              <w:right w:val="single" w:sz="4" w:space="0" w:color="000000"/>
            </w:tcBorders>
          </w:tcPr>
          <w:p w14:paraId="700423B6" w14:textId="77777777" w:rsidR="00552831" w:rsidRPr="00773F77" w:rsidRDefault="00552831"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H</w:t>
            </w:r>
            <w:r w:rsidR="00BD7E1B" w:rsidRPr="00773F77">
              <w:rPr>
                <w:rFonts w:asciiTheme="minorHAnsi" w:hAnsiTheme="minorHAnsi"/>
                <w:iCs/>
                <w:sz w:val="20"/>
                <w:lang w:val="es-US"/>
              </w:rPr>
              <w:t>ogar</w:t>
            </w:r>
          </w:p>
          <w:p w14:paraId="69DB015D" w14:textId="77777777" w:rsidR="00552831" w:rsidRPr="00773F77" w:rsidRDefault="00BD7E1B"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Mujeres</w:t>
            </w:r>
            <w:r w:rsidR="00552831" w:rsidRPr="00773F77">
              <w:rPr>
                <w:rFonts w:asciiTheme="minorHAnsi" w:hAnsiTheme="minorHAnsi"/>
                <w:iCs/>
                <w:sz w:val="20"/>
                <w:lang w:val="es-US"/>
              </w:rPr>
              <w:t xml:space="preserve"> (15-49</w:t>
            </w:r>
            <w:r w:rsidRPr="00773F77">
              <w:rPr>
                <w:rFonts w:asciiTheme="minorHAnsi" w:hAnsiTheme="minorHAnsi"/>
                <w:iCs/>
                <w:sz w:val="20"/>
                <w:lang w:val="es-US"/>
              </w:rPr>
              <w:t xml:space="preserve"> años de edad</w:t>
            </w:r>
            <w:r w:rsidR="00552831" w:rsidRPr="00773F77">
              <w:rPr>
                <w:rFonts w:asciiTheme="minorHAnsi" w:hAnsiTheme="minorHAnsi"/>
                <w:iCs/>
                <w:sz w:val="20"/>
                <w:lang w:val="es-US"/>
              </w:rPr>
              <w:t>)</w:t>
            </w:r>
          </w:p>
          <w:p w14:paraId="11D03D8E" w14:textId="77777777" w:rsidR="00552831" w:rsidRPr="00773F77" w:rsidRDefault="00BD7E1B"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Hombres</w:t>
            </w:r>
            <w:r w:rsidR="00552831" w:rsidRPr="00773F77">
              <w:rPr>
                <w:rFonts w:asciiTheme="minorHAnsi" w:hAnsiTheme="minorHAnsi"/>
                <w:iCs/>
                <w:sz w:val="20"/>
                <w:lang w:val="es-US"/>
              </w:rPr>
              <w:t xml:space="preserve"> (15-49</w:t>
            </w:r>
            <w:r w:rsidRPr="00773F77">
              <w:rPr>
                <w:rFonts w:asciiTheme="minorHAnsi" w:hAnsiTheme="minorHAnsi"/>
                <w:iCs/>
                <w:sz w:val="20"/>
                <w:lang w:val="es-US"/>
              </w:rPr>
              <w:t xml:space="preserve"> años de edad</w:t>
            </w:r>
            <w:r w:rsidR="00552831" w:rsidRPr="00773F77">
              <w:rPr>
                <w:rFonts w:asciiTheme="minorHAnsi" w:hAnsiTheme="minorHAnsi"/>
                <w:iCs/>
                <w:sz w:val="20"/>
                <w:lang w:val="es-US"/>
              </w:rPr>
              <w:t>)</w:t>
            </w:r>
          </w:p>
          <w:p w14:paraId="7CD63238" w14:textId="77777777" w:rsidR="00552831" w:rsidRPr="00773F77" w:rsidRDefault="00BD7E1B" w:rsidP="00A1241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Niños/as menores de cinco años</w:t>
            </w:r>
          </w:p>
        </w:tc>
      </w:tr>
      <w:tr w:rsidR="00EC14F8" w:rsidRPr="00773F77" w14:paraId="3B4F223E" w14:textId="77777777" w:rsidTr="009D07CA">
        <w:trPr>
          <w:trHeight w:val="242"/>
          <w:jc w:val="center"/>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D9D9D9" w:themeColor="background1" w:themeShade="D9"/>
              <w:left w:val="single" w:sz="2" w:space="0" w:color="000000" w:themeColor="text1"/>
              <w:bottom w:val="single" w:sz="4" w:space="0" w:color="D9D9D9" w:themeColor="background1" w:themeShade="D9"/>
              <w:right w:val="nil"/>
            </w:tcBorders>
          </w:tcPr>
          <w:p w14:paraId="1482DAD9" w14:textId="77777777" w:rsidR="00EC14F8" w:rsidRPr="00773F77" w:rsidRDefault="00CD19D6" w:rsidP="00552831">
            <w:pPr>
              <w:rPr>
                <w:rFonts w:asciiTheme="minorHAnsi" w:hAnsiTheme="minorHAnsi"/>
                <w:b/>
                <w:sz w:val="20"/>
                <w:lang w:val="es-US"/>
              </w:rPr>
            </w:pPr>
            <w:r w:rsidRPr="00773F77">
              <w:rPr>
                <w:rFonts w:asciiTheme="minorHAnsi" w:hAnsiTheme="minorHAnsi"/>
                <w:b/>
                <w:sz w:val="20"/>
                <w:lang w:val="es-US"/>
              </w:rPr>
              <w:t>Capacitación de los</w:t>
            </w:r>
            <w:r w:rsidR="00BD7E1B" w:rsidRPr="00773F77">
              <w:rPr>
                <w:rFonts w:asciiTheme="minorHAnsi" w:hAnsiTheme="minorHAnsi"/>
                <w:b/>
                <w:sz w:val="20"/>
                <w:lang w:val="es-US"/>
              </w:rPr>
              <w:t xml:space="preserve"> entrevistador</w:t>
            </w:r>
            <w:r w:rsidRPr="00773F77">
              <w:rPr>
                <w:rFonts w:asciiTheme="minorHAnsi" w:hAnsiTheme="minorHAnsi"/>
                <w:b/>
                <w:sz w:val="20"/>
                <w:lang w:val="es-US"/>
              </w:rPr>
              <w:t>es</w:t>
            </w:r>
          </w:p>
        </w:tc>
        <w:tc>
          <w:tcPr>
            <w:tcW w:w="1317" w:type="pct"/>
            <w:gridSpan w:val="2"/>
            <w:tcBorders>
              <w:top w:val="single" w:sz="4" w:space="0" w:color="D9D9D9" w:themeColor="background1" w:themeShade="D9"/>
              <w:left w:val="nil"/>
              <w:bottom w:val="single" w:sz="4" w:space="0" w:color="D9D9D9" w:themeColor="background1" w:themeShade="D9"/>
              <w:right w:val="single" w:sz="4" w:space="0" w:color="auto"/>
            </w:tcBorders>
          </w:tcPr>
          <w:p w14:paraId="7B12861A" w14:textId="77777777" w:rsidR="00EC14F8" w:rsidRPr="00773F77" w:rsidRDefault="00EC14F8" w:rsidP="00BD7E1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M</w:t>
            </w:r>
            <w:r w:rsidR="00BD7E1B" w:rsidRPr="00773F77">
              <w:rPr>
                <w:rFonts w:asciiTheme="minorHAnsi" w:hAnsiTheme="minorHAnsi"/>
                <w:iCs/>
                <w:color w:val="FF0000"/>
                <w:sz w:val="20"/>
                <w:lang w:val="es-US"/>
              </w:rPr>
              <w:t>es</w:t>
            </w:r>
            <w:r w:rsidRPr="00773F77">
              <w:rPr>
                <w:rFonts w:asciiTheme="minorHAnsi" w:hAnsiTheme="minorHAnsi"/>
                <w:iCs/>
                <w:color w:val="FF0000"/>
                <w:sz w:val="20"/>
                <w:lang w:val="es-US"/>
              </w:rPr>
              <w:t>(</w:t>
            </w:r>
            <w:r w:rsidR="00BD7E1B" w:rsidRPr="00773F77">
              <w:rPr>
                <w:rFonts w:asciiTheme="minorHAnsi" w:hAnsiTheme="minorHAnsi"/>
                <w:iCs/>
                <w:color w:val="FF0000"/>
                <w:sz w:val="20"/>
                <w:lang w:val="es-US"/>
              </w:rPr>
              <w:t>es</w:t>
            </w:r>
            <w:r w:rsidRPr="00773F77">
              <w:rPr>
                <w:rFonts w:asciiTheme="minorHAnsi" w:hAnsiTheme="minorHAnsi"/>
                <w:iCs/>
                <w:color w:val="FF0000"/>
                <w:sz w:val="20"/>
                <w:lang w:val="es-US"/>
              </w:rPr>
              <w:t xml:space="preserve">) </w:t>
            </w:r>
            <w:r w:rsidR="00BD7E1B" w:rsidRPr="00773F77">
              <w:rPr>
                <w:rFonts w:asciiTheme="minorHAnsi" w:hAnsiTheme="minorHAnsi"/>
                <w:iCs/>
                <w:color w:val="FF0000"/>
                <w:sz w:val="20"/>
                <w:lang w:val="es-US"/>
              </w:rPr>
              <w:t>año</w:t>
            </w:r>
          </w:p>
        </w:tc>
        <w:tc>
          <w:tcPr>
            <w:tcW w:w="1313" w:type="pct"/>
            <w:tcBorders>
              <w:top w:val="single" w:sz="4" w:space="0" w:color="D9D9D9" w:themeColor="background1" w:themeShade="D9"/>
              <w:left w:val="single" w:sz="4" w:space="0" w:color="auto"/>
              <w:bottom w:val="single" w:sz="4" w:space="0" w:color="D9D9D9" w:themeColor="background1" w:themeShade="D9"/>
              <w:right w:val="nil"/>
            </w:tcBorders>
          </w:tcPr>
          <w:p w14:paraId="10AF9A65" w14:textId="77777777" w:rsidR="00EC14F8" w:rsidRPr="00773F77" w:rsidRDefault="00BD7E1B" w:rsidP="00BD7E1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lang w:val="es-US"/>
              </w:rPr>
            </w:pPr>
            <w:r w:rsidRPr="00773F77">
              <w:rPr>
                <w:rFonts w:asciiTheme="minorHAnsi" w:hAnsiTheme="minorHAnsi"/>
                <w:b/>
                <w:sz w:val="20"/>
                <w:lang w:val="es-US"/>
              </w:rPr>
              <w:t>Trabajo de campo</w:t>
            </w:r>
          </w:p>
        </w:tc>
        <w:tc>
          <w:tcPr>
            <w:tcW w:w="1191" w:type="pct"/>
            <w:gridSpan w:val="2"/>
            <w:tcBorders>
              <w:top w:val="single" w:sz="4" w:space="0" w:color="D9D9D9" w:themeColor="background1" w:themeShade="D9"/>
              <w:left w:val="nil"/>
              <w:bottom w:val="single" w:sz="4" w:space="0" w:color="D9D9D9" w:themeColor="background1" w:themeShade="D9"/>
              <w:right w:val="single" w:sz="2" w:space="0" w:color="000000" w:themeColor="text1"/>
            </w:tcBorders>
          </w:tcPr>
          <w:p w14:paraId="3BC2CD6A" w14:textId="77777777" w:rsidR="00EC14F8" w:rsidRPr="00773F77" w:rsidRDefault="00BD7E1B" w:rsidP="00A1241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Mes(es) año</w:t>
            </w:r>
          </w:p>
        </w:tc>
      </w:tr>
      <w:tr w:rsidR="00315765" w:rsidRPr="00773F77" w14:paraId="2E7F0F42" w14:textId="77777777" w:rsidTr="007811C9">
        <w:tblPrEx>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Ex>
        <w:trPr>
          <w:trHeight w:val="381"/>
          <w:jc w:val="center"/>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D9D9D9" w:themeColor="background1" w:themeShade="D9"/>
              <w:left w:val="single" w:sz="4" w:space="0" w:color="auto"/>
              <w:bottom w:val="nil"/>
              <w:right w:val="nil"/>
            </w:tcBorders>
            <w:vAlign w:val="center"/>
          </w:tcPr>
          <w:p w14:paraId="65E169FB" w14:textId="77777777" w:rsidR="00315765" w:rsidRPr="00773F77" w:rsidRDefault="00BD7E1B" w:rsidP="00BD7E1B">
            <w:pPr>
              <w:rPr>
                <w:rFonts w:asciiTheme="minorHAnsi" w:hAnsiTheme="minorHAnsi"/>
                <w:b/>
                <w:sz w:val="20"/>
                <w:lang w:val="es-US"/>
              </w:rPr>
            </w:pPr>
            <w:r w:rsidRPr="00773F77">
              <w:rPr>
                <w:rFonts w:asciiTheme="minorHAnsi" w:hAnsiTheme="minorHAnsi"/>
                <w:b/>
                <w:sz w:val="20"/>
                <w:lang w:val="es-US"/>
              </w:rPr>
              <w:t>Marco de la muestr</w:t>
            </w:r>
            <w:r w:rsidR="00773F77" w:rsidRPr="00773F77">
              <w:rPr>
                <w:rFonts w:asciiTheme="minorHAnsi" w:hAnsiTheme="minorHAnsi"/>
                <w:b/>
                <w:sz w:val="20"/>
                <w:lang w:val="es-US"/>
              </w:rPr>
              <w:t>a</w:t>
            </w:r>
            <w:r w:rsidR="00315765" w:rsidRPr="00773F77">
              <w:rPr>
                <w:rFonts w:asciiTheme="minorHAnsi" w:hAnsiTheme="minorHAnsi"/>
                <w:sz w:val="20"/>
                <w:lang w:val="es-US"/>
              </w:rPr>
              <w:tab/>
            </w:r>
          </w:p>
        </w:tc>
        <w:tc>
          <w:tcPr>
            <w:tcW w:w="1317" w:type="pct"/>
            <w:gridSpan w:val="2"/>
            <w:tcBorders>
              <w:top w:val="single" w:sz="4" w:space="0" w:color="D9D9D9" w:themeColor="background1" w:themeShade="D9"/>
              <w:left w:val="nil"/>
              <w:bottom w:val="nil"/>
              <w:right w:val="single" w:sz="4" w:space="0" w:color="auto"/>
            </w:tcBorders>
            <w:vAlign w:val="center"/>
          </w:tcPr>
          <w:p w14:paraId="13ABAAA3" w14:textId="77777777" w:rsidR="00315765" w:rsidRPr="00773F77" w:rsidRDefault="00315765"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c>
          <w:tcPr>
            <w:tcW w:w="1313" w:type="pct"/>
            <w:tcBorders>
              <w:top w:val="single" w:sz="4" w:space="0" w:color="D9D9D9" w:themeColor="background1" w:themeShade="D9"/>
              <w:left w:val="single" w:sz="4" w:space="0" w:color="auto"/>
              <w:bottom w:val="nil"/>
              <w:right w:val="nil"/>
            </w:tcBorders>
            <w:vAlign w:val="center"/>
          </w:tcPr>
          <w:p w14:paraId="3BBDEAA2" w14:textId="77777777" w:rsidR="00315765" w:rsidRPr="00773F77" w:rsidRDefault="00315765"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c>
          <w:tcPr>
            <w:tcW w:w="1191" w:type="pct"/>
            <w:gridSpan w:val="2"/>
            <w:tcBorders>
              <w:top w:val="single" w:sz="4" w:space="0" w:color="D9D9D9" w:themeColor="background1" w:themeShade="D9"/>
              <w:left w:val="nil"/>
              <w:bottom w:val="nil"/>
              <w:right w:val="single" w:sz="4" w:space="0" w:color="auto"/>
            </w:tcBorders>
            <w:vAlign w:val="center"/>
          </w:tcPr>
          <w:p w14:paraId="7FDF2443" w14:textId="77777777" w:rsidR="00315765" w:rsidRPr="00773F77" w:rsidRDefault="00315765"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r>
      <w:tr w:rsidR="00315765" w:rsidRPr="00773F77" w14:paraId="58133744" w14:textId="77777777" w:rsidTr="000D1B59">
        <w:tblPrEx>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Ex>
        <w:trPr>
          <w:trHeight w:val="1360"/>
          <w:jc w:val="center"/>
        </w:trPr>
        <w:tc>
          <w:tcPr>
            <w:cnfStyle w:val="001000000000" w:firstRow="0" w:lastRow="0" w:firstColumn="1" w:lastColumn="0" w:oddVBand="0" w:evenVBand="0" w:oddHBand="0" w:evenHBand="0" w:firstRowFirstColumn="0" w:firstRowLastColumn="0" w:lastRowFirstColumn="0" w:lastRowLastColumn="0"/>
            <w:tcW w:w="1669" w:type="pct"/>
            <w:gridSpan w:val="2"/>
            <w:tcBorders>
              <w:top w:val="nil"/>
              <w:left w:val="single" w:sz="4" w:space="0" w:color="auto"/>
              <w:bottom w:val="nil"/>
              <w:right w:val="nil"/>
            </w:tcBorders>
            <w:vAlign w:val="center"/>
          </w:tcPr>
          <w:p w14:paraId="5B7926A0" w14:textId="77777777" w:rsidR="00315765" w:rsidRPr="00773F77" w:rsidRDefault="00315765" w:rsidP="00BD7E1B">
            <w:pPr>
              <w:ind w:left="180" w:hanging="180"/>
              <w:rPr>
                <w:rFonts w:asciiTheme="minorHAnsi" w:hAnsiTheme="minorHAnsi"/>
                <w:sz w:val="20"/>
                <w:lang w:val="es-US"/>
              </w:rPr>
            </w:pPr>
            <w:r w:rsidRPr="00773F77">
              <w:rPr>
                <w:rFonts w:asciiTheme="minorHAnsi" w:hAnsiTheme="minorHAnsi"/>
                <w:sz w:val="20"/>
                <w:lang w:val="es-US"/>
              </w:rPr>
              <w:t>Ho</w:t>
            </w:r>
            <w:r w:rsidR="00BD7E1B" w:rsidRPr="00773F77">
              <w:rPr>
                <w:rFonts w:asciiTheme="minorHAnsi" w:hAnsiTheme="minorHAnsi"/>
                <w:sz w:val="20"/>
                <w:lang w:val="es-US"/>
              </w:rPr>
              <w:t>gares</w:t>
            </w:r>
          </w:p>
          <w:p w14:paraId="51CBA52F" w14:textId="77777777" w:rsidR="00315765" w:rsidRPr="00773F77" w:rsidRDefault="00BD7E1B" w:rsidP="003444E9">
            <w:pPr>
              <w:pStyle w:val="ListParagraph"/>
              <w:numPr>
                <w:ilvl w:val="0"/>
                <w:numId w:val="28"/>
              </w:numPr>
              <w:ind w:left="180" w:hanging="180"/>
              <w:rPr>
                <w:rFonts w:asciiTheme="minorHAnsi" w:hAnsiTheme="minorHAnsi"/>
                <w:b/>
                <w:sz w:val="20"/>
                <w:lang w:val="es-US"/>
              </w:rPr>
            </w:pPr>
            <w:r w:rsidRPr="00773F77">
              <w:rPr>
                <w:rFonts w:asciiTheme="minorHAnsi" w:hAnsiTheme="minorHAnsi"/>
                <w:sz w:val="20"/>
                <w:lang w:val="es-US"/>
              </w:rPr>
              <w:t>Muestreados</w:t>
            </w:r>
          </w:p>
          <w:p w14:paraId="0C8CECD8" w14:textId="77777777" w:rsidR="00315765" w:rsidRPr="00773F77" w:rsidRDefault="00315765" w:rsidP="00BD7E1B">
            <w:pPr>
              <w:pStyle w:val="ListParagraph"/>
              <w:numPr>
                <w:ilvl w:val="0"/>
                <w:numId w:val="28"/>
              </w:numPr>
              <w:ind w:left="180" w:hanging="180"/>
              <w:rPr>
                <w:rFonts w:asciiTheme="minorHAnsi" w:hAnsiTheme="minorHAnsi"/>
                <w:b/>
                <w:sz w:val="20"/>
                <w:lang w:val="es-US"/>
              </w:rPr>
            </w:pPr>
            <w:r w:rsidRPr="00773F77">
              <w:rPr>
                <w:rFonts w:asciiTheme="minorHAnsi" w:hAnsiTheme="minorHAnsi"/>
                <w:sz w:val="20"/>
                <w:lang w:val="es-US"/>
              </w:rPr>
              <w:t>Oc</w:t>
            </w:r>
            <w:r w:rsidR="00BD7E1B" w:rsidRPr="00773F77">
              <w:rPr>
                <w:rFonts w:asciiTheme="minorHAnsi" w:hAnsiTheme="minorHAnsi"/>
                <w:sz w:val="20"/>
                <w:lang w:val="es-US"/>
              </w:rPr>
              <w:t>upados</w:t>
            </w:r>
          </w:p>
          <w:p w14:paraId="1566DC1C" w14:textId="77777777" w:rsidR="00315765" w:rsidRPr="00773F77" w:rsidRDefault="00BD7E1B" w:rsidP="00C17AE0">
            <w:pPr>
              <w:pStyle w:val="ListParagraph"/>
              <w:numPr>
                <w:ilvl w:val="0"/>
                <w:numId w:val="28"/>
              </w:numPr>
              <w:ind w:left="180" w:hanging="180"/>
              <w:rPr>
                <w:rFonts w:asciiTheme="minorHAnsi" w:hAnsiTheme="minorHAnsi"/>
                <w:b/>
                <w:sz w:val="20"/>
                <w:lang w:val="es-US"/>
              </w:rPr>
            </w:pPr>
            <w:r w:rsidRPr="00773F77">
              <w:rPr>
                <w:rFonts w:asciiTheme="minorHAnsi" w:hAnsiTheme="minorHAnsi"/>
                <w:sz w:val="20"/>
                <w:lang w:val="es-US"/>
              </w:rPr>
              <w:t>Entrevistados</w:t>
            </w:r>
          </w:p>
          <w:p w14:paraId="2616D625" w14:textId="77777777" w:rsidR="00315765" w:rsidRPr="00773F77" w:rsidRDefault="00BD7E1B" w:rsidP="00BD7E1B">
            <w:pPr>
              <w:pStyle w:val="ListParagraph"/>
              <w:numPr>
                <w:ilvl w:val="0"/>
                <w:numId w:val="28"/>
              </w:numPr>
              <w:ind w:left="180" w:hanging="180"/>
              <w:rPr>
                <w:rFonts w:asciiTheme="minorHAnsi" w:hAnsiTheme="minorHAnsi"/>
                <w:sz w:val="20"/>
                <w:lang w:val="es-US"/>
              </w:rPr>
            </w:pPr>
            <w:r w:rsidRPr="00773F77">
              <w:rPr>
                <w:rFonts w:asciiTheme="minorHAnsi" w:hAnsiTheme="minorHAnsi"/>
                <w:sz w:val="20"/>
                <w:lang w:val="es-US"/>
              </w:rPr>
              <w:t>Tasa de respuesta</w:t>
            </w:r>
            <w:r w:rsidR="00031FFD" w:rsidRPr="00773F77">
              <w:rPr>
                <w:rFonts w:asciiTheme="minorHAnsi" w:hAnsiTheme="minorHAnsi"/>
                <w:sz w:val="20"/>
                <w:lang w:val="es-US"/>
              </w:rPr>
              <w:t xml:space="preserve"> (</w:t>
            </w:r>
            <w:r w:rsidRPr="00773F77">
              <w:rPr>
                <w:rFonts w:asciiTheme="minorHAnsi" w:hAnsiTheme="minorHAnsi"/>
                <w:sz w:val="20"/>
                <w:lang w:val="es-US"/>
              </w:rPr>
              <w:t>porcentaje</w:t>
            </w:r>
            <w:r w:rsidR="00315765" w:rsidRPr="00773F77">
              <w:rPr>
                <w:rFonts w:asciiTheme="minorHAnsi" w:hAnsiTheme="minorHAnsi"/>
                <w:sz w:val="20"/>
                <w:lang w:val="es-US"/>
              </w:rPr>
              <w:t>)</w:t>
            </w:r>
          </w:p>
        </w:tc>
        <w:tc>
          <w:tcPr>
            <w:tcW w:w="827" w:type="pct"/>
            <w:tcBorders>
              <w:top w:val="nil"/>
              <w:left w:val="nil"/>
              <w:bottom w:val="nil"/>
              <w:right w:val="single" w:sz="2" w:space="0" w:color="000000" w:themeColor="text1"/>
            </w:tcBorders>
            <w:vAlign w:val="center"/>
          </w:tcPr>
          <w:p w14:paraId="55221737"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17E187A7"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421DD002"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0CC1BB5D"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7F3DA211" w14:textId="77777777" w:rsidR="00315765" w:rsidRPr="00773F77" w:rsidRDefault="00315765"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XX.X</w:t>
            </w:r>
          </w:p>
        </w:tc>
        <w:tc>
          <w:tcPr>
            <w:tcW w:w="1946" w:type="pct"/>
            <w:gridSpan w:val="2"/>
            <w:tcBorders>
              <w:top w:val="nil"/>
              <w:left w:val="single" w:sz="2" w:space="0" w:color="000000" w:themeColor="text1"/>
              <w:bottom w:val="nil"/>
              <w:right w:val="nil"/>
            </w:tcBorders>
            <w:vAlign w:val="center"/>
          </w:tcPr>
          <w:p w14:paraId="7A7F6AB8" w14:textId="77777777" w:rsidR="00315765" w:rsidRPr="00773F77" w:rsidRDefault="00773F77" w:rsidP="00C17AE0">
            <w:p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Niños</w:t>
            </w:r>
            <w:r w:rsidR="00BD7E1B" w:rsidRPr="00773F77">
              <w:rPr>
                <w:rFonts w:asciiTheme="minorHAnsi" w:hAnsiTheme="minorHAnsi"/>
                <w:sz w:val="20"/>
                <w:lang w:val="es-US"/>
              </w:rPr>
              <w:t>/as menores de cinco</w:t>
            </w:r>
            <w:r w:rsidRPr="00773F77">
              <w:rPr>
                <w:rFonts w:asciiTheme="minorHAnsi" w:hAnsiTheme="minorHAnsi"/>
                <w:sz w:val="20"/>
                <w:lang w:val="es-US"/>
              </w:rPr>
              <w:t xml:space="preserve"> años</w:t>
            </w:r>
          </w:p>
          <w:p w14:paraId="052E217D" w14:textId="77777777" w:rsidR="00315765" w:rsidRPr="00773F77" w:rsidRDefault="00315765" w:rsidP="00BD7E1B">
            <w:pPr>
              <w:pStyle w:val="ListParagraph"/>
              <w:numPr>
                <w:ilvl w:val="0"/>
                <w:numId w:val="28"/>
              </w:num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El</w:t>
            </w:r>
            <w:r w:rsidR="00BD7E1B" w:rsidRPr="00773F77">
              <w:rPr>
                <w:rFonts w:asciiTheme="minorHAnsi" w:hAnsiTheme="minorHAnsi"/>
                <w:sz w:val="20"/>
                <w:lang w:val="es-US"/>
              </w:rPr>
              <w:t>e</w:t>
            </w:r>
            <w:r w:rsidRPr="00773F77">
              <w:rPr>
                <w:rFonts w:asciiTheme="minorHAnsi" w:hAnsiTheme="minorHAnsi"/>
                <w:sz w:val="20"/>
                <w:lang w:val="es-US"/>
              </w:rPr>
              <w:t>gible</w:t>
            </w:r>
            <w:r w:rsidR="00BD7E1B" w:rsidRPr="00773F77">
              <w:rPr>
                <w:rFonts w:asciiTheme="minorHAnsi" w:hAnsiTheme="minorHAnsi"/>
                <w:sz w:val="20"/>
                <w:lang w:val="es-US"/>
              </w:rPr>
              <w:t>s</w:t>
            </w:r>
          </w:p>
          <w:p w14:paraId="55C769A3" w14:textId="77777777" w:rsidR="00315765" w:rsidRPr="00773F77" w:rsidRDefault="00BD7E1B" w:rsidP="00B61A35">
            <w:pPr>
              <w:pStyle w:val="ListParagraph"/>
              <w:numPr>
                <w:ilvl w:val="0"/>
                <w:numId w:val="28"/>
              </w:num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Madres/ cuidadoras entrevistadas</w:t>
            </w:r>
          </w:p>
          <w:p w14:paraId="5E2C7904" w14:textId="77777777" w:rsidR="00315765" w:rsidRPr="00773F77" w:rsidRDefault="00BD7E1B" w:rsidP="00552831">
            <w:pPr>
              <w:pStyle w:val="ListParagraph"/>
              <w:numPr>
                <w:ilvl w:val="0"/>
                <w:numId w:val="28"/>
              </w:num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Tasa de respuesta (porcentaje)</w:t>
            </w:r>
          </w:p>
          <w:p w14:paraId="6B2B7062" w14:textId="77777777" w:rsidR="003849DA" w:rsidRPr="00773F77" w:rsidRDefault="003849DA" w:rsidP="003849D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c>
          <w:tcPr>
            <w:tcW w:w="558" w:type="pct"/>
            <w:tcBorders>
              <w:top w:val="nil"/>
              <w:left w:val="nil"/>
              <w:bottom w:val="nil"/>
              <w:right w:val="single" w:sz="4" w:space="0" w:color="auto"/>
            </w:tcBorders>
            <w:vAlign w:val="center"/>
          </w:tcPr>
          <w:p w14:paraId="7C8348F3"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53927B1A"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358972C8"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7505306E" w14:textId="77777777" w:rsidR="00315765" w:rsidRPr="00773F77" w:rsidRDefault="00315765"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XX.X</w:t>
            </w:r>
          </w:p>
          <w:p w14:paraId="631FDAA1" w14:textId="77777777" w:rsidR="003849DA" w:rsidRPr="00773F77" w:rsidRDefault="003849DA"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r>
      <w:tr w:rsidR="00315765" w:rsidRPr="00773F77" w14:paraId="3BE2FA5F" w14:textId="77777777" w:rsidTr="00290DBA">
        <w:tblPrEx>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Ex>
        <w:trPr>
          <w:trHeight w:val="1112"/>
          <w:jc w:val="center"/>
        </w:trPr>
        <w:tc>
          <w:tcPr>
            <w:cnfStyle w:val="001000000000" w:firstRow="0" w:lastRow="0" w:firstColumn="1" w:lastColumn="0" w:oddVBand="0" w:evenVBand="0" w:oddHBand="0" w:evenHBand="0" w:firstRowFirstColumn="0" w:firstRowLastColumn="0" w:lastRowFirstColumn="0" w:lastRowLastColumn="0"/>
            <w:tcW w:w="1669" w:type="pct"/>
            <w:gridSpan w:val="2"/>
            <w:tcBorders>
              <w:top w:val="nil"/>
              <w:left w:val="single" w:sz="4" w:space="0" w:color="auto"/>
              <w:bottom w:val="single" w:sz="2" w:space="0" w:color="808080" w:themeColor="background1" w:themeShade="80"/>
              <w:right w:val="nil"/>
            </w:tcBorders>
            <w:vAlign w:val="center"/>
          </w:tcPr>
          <w:p w14:paraId="743C114E" w14:textId="77777777" w:rsidR="00315765" w:rsidRPr="00773F77" w:rsidRDefault="00BD7E1B" w:rsidP="00C17AE0">
            <w:pPr>
              <w:ind w:left="180" w:hanging="180"/>
              <w:rPr>
                <w:rFonts w:asciiTheme="minorHAnsi" w:hAnsiTheme="minorHAnsi"/>
                <w:sz w:val="20"/>
                <w:lang w:val="es-US"/>
              </w:rPr>
            </w:pPr>
            <w:r w:rsidRPr="00773F77">
              <w:rPr>
                <w:rFonts w:asciiTheme="minorHAnsi" w:hAnsiTheme="minorHAnsi"/>
                <w:sz w:val="20"/>
                <w:lang w:val="es-US"/>
              </w:rPr>
              <w:t>Mujeres</w:t>
            </w:r>
          </w:p>
          <w:p w14:paraId="3F70C2DD" w14:textId="77777777" w:rsidR="00BD7E1B" w:rsidRPr="00773F77" w:rsidRDefault="00BD7E1B" w:rsidP="00BD7E1B">
            <w:pPr>
              <w:pStyle w:val="ListParagraph"/>
              <w:numPr>
                <w:ilvl w:val="0"/>
                <w:numId w:val="28"/>
              </w:numPr>
              <w:ind w:left="208" w:hanging="208"/>
              <w:rPr>
                <w:rFonts w:asciiTheme="minorHAnsi" w:hAnsiTheme="minorHAnsi"/>
                <w:sz w:val="20"/>
                <w:lang w:val="es-US"/>
              </w:rPr>
            </w:pPr>
            <w:r w:rsidRPr="00773F77">
              <w:rPr>
                <w:rFonts w:asciiTheme="minorHAnsi" w:hAnsiTheme="minorHAnsi"/>
                <w:sz w:val="20"/>
                <w:lang w:val="es-US"/>
              </w:rPr>
              <w:t>Elegibles para las entrevistas</w:t>
            </w:r>
          </w:p>
          <w:p w14:paraId="63F076EB" w14:textId="77777777" w:rsidR="00BD7E1B" w:rsidRPr="00773F77" w:rsidRDefault="00BD7E1B" w:rsidP="00BD7E1B">
            <w:pPr>
              <w:pStyle w:val="ListParagraph"/>
              <w:numPr>
                <w:ilvl w:val="0"/>
                <w:numId w:val="28"/>
              </w:numPr>
              <w:ind w:left="180" w:hanging="180"/>
              <w:rPr>
                <w:rFonts w:asciiTheme="minorHAnsi" w:hAnsiTheme="minorHAnsi"/>
                <w:b/>
                <w:sz w:val="20"/>
                <w:lang w:val="es-US"/>
              </w:rPr>
            </w:pPr>
            <w:r w:rsidRPr="00773F77">
              <w:rPr>
                <w:rFonts w:asciiTheme="minorHAnsi" w:hAnsiTheme="minorHAnsi"/>
                <w:sz w:val="20"/>
                <w:lang w:val="es-US"/>
              </w:rPr>
              <w:t xml:space="preserve"> Entrevistad</w:t>
            </w:r>
            <w:r w:rsidR="00EF6629" w:rsidRPr="00773F77">
              <w:rPr>
                <w:rFonts w:asciiTheme="minorHAnsi" w:hAnsiTheme="minorHAnsi"/>
                <w:sz w:val="20"/>
                <w:lang w:val="es-US"/>
              </w:rPr>
              <w:t>a</w:t>
            </w:r>
            <w:r w:rsidRPr="00773F77">
              <w:rPr>
                <w:rFonts w:asciiTheme="minorHAnsi" w:hAnsiTheme="minorHAnsi"/>
                <w:sz w:val="20"/>
                <w:lang w:val="es-US"/>
              </w:rPr>
              <w:t>s</w:t>
            </w:r>
          </w:p>
          <w:p w14:paraId="1B0EFF06" w14:textId="77777777" w:rsidR="00315765" w:rsidRPr="00773F77" w:rsidRDefault="00BD7E1B" w:rsidP="00BD7E1B">
            <w:pPr>
              <w:pStyle w:val="ListParagraph"/>
              <w:numPr>
                <w:ilvl w:val="0"/>
                <w:numId w:val="28"/>
              </w:numPr>
              <w:ind w:left="180" w:hanging="180"/>
              <w:rPr>
                <w:rFonts w:asciiTheme="minorHAnsi" w:hAnsiTheme="minorHAnsi"/>
                <w:sz w:val="20"/>
                <w:lang w:val="es-US"/>
              </w:rPr>
            </w:pPr>
            <w:r w:rsidRPr="00773F77">
              <w:rPr>
                <w:rFonts w:asciiTheme="minorHAnsi" w:hAnsiTheme="minorHAnsi"/>
                <w:sz w:val="20"/>
                <w:lang w:val="es-US"/>
              </w:rPr>
              <w:t>Tasa de respuesta (porcentaje)</w:t>
            </w:r>
          </w:p>
        </w:tc>
        <w:tc>
          <w:tcPr>
            <w:tcW w:w="827" w:type="pct"/>
            <w:tcBorders>
              <w:top w:val="nil"/>
              <w:left w:val="nil"/>
              <w:bottom w:val="single" w:sz="2" w:space="0" w:color="808080" w:themeColor="background1" w:themeShade="80"/>
              <w:right w:val="single" w:sz="4" w:space="0" w:color="auto"/>
            </w:tcBorders>
            <w:vAlign w:val="center"/>
          </w:tcPr>
          <w:p w14:paraId="295A4101" w14:textId="77777777" w:rsidR="00315765" w:rsidRPr="00773F77" w:rsidRDefault="00315765"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067C8335" w14:textId="77777777" w:rsidR="00315765" w:rsidRPr="00773F77" w:rsidRDefault="00315765"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71C23270"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4215D6A4" w14:textId="77777777" w:rsidR="00315765" w:rsidRPr="00773F77" w:rsidRDefault="00315765" w:rsidP="00C17AE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XX.X</w:t>
            </w:r>
          </w:p>
        </w:tc>
        <w:tc>
          <w:tcPr>
            <w:tcW w:w="1946" w:type="pct"/>
            <w:gridSpan w:val="2"/>
            <w:tcBorders>
              <w:top w:val="nil"/>
              <w:left w:val="single" w:sz="4" w:space="0" w:color="auto"/>
              <w:bottom w:val="single" w:sz="2" w:space="0" w:color="808080" w:themeColor="background1" w:themeShade="80"/>
              <w:right w:val="nil"/>
            </w:tcBorders>
            <w:vAlign w:val="center"/>
          </w:tcPr>
          <w:p w14:paraId="5AD83768" w14:textId="77777777" w:rsidR="00315765" w:rsidRPr="00773F77" w:rsidRDefault="00EF6629" w:rsidP="00C17AE0">
            <w:p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Hombres</w:t>
            </w:r>
          </w:p>
          <w:p w14:paraId="33D264DA" w14:textId="77777777" w:rsidR="00315765" w:rsidRPr="00773F77" w:rsidRDefault="00315765" w:rsidP="00BD7E1B">
            <w:pPr>
              <w:pStyle w:val="ListParagraph"/>
              <w:numPr>
                <w:ilvl w:val="0"/>
                <w:numId w:val="28"/>
              </w:num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El</w:t>
            </w:r>
            <w:r w:rsidR="00BD7E1B" w:rsidRPr="00773F77">
              <w:rPr>
                <w:rFonts w:asciiTheme="minorHAnsi" w:hAnsiTheme="minorHAnsi"/>
                <w:sz w:val="20"/>
                <w:lang w:val="es-US"/>
              </w:rPr>
              <w:t>e</w:t>
            </w:r>
            <w:r w:rsidRPr="00773F77">
              <w:rPr>
                <w:rFonts w:asciiTheme="minorHAnsi" w:hAnsiTheme="minorHAnsi"/>
                <w:sz w:val="20"/>
                <w:lang w:val="es-US"/>
              </w:rPr>
              <w:t>gible</w:t>
            </w:r>
            <w:r w:rsidR="00BD7E1B" w:rsidRPr="00773F77">
              <w:rPr>
                <w:rFonts w:asciiTheme="minorHAnsi" w:hAnsiTheme="minorHAnsi"/>
                <w:sz w:val="20"/>
                <w:lang w:val="es-US"/>
              </w:rPr>
              <w:t>s para las entrevistas</w:t>
            </w:r>
          </w:p>
          <w:p w14:paraId="2973D165" w14:textId="77777777" w:rsidR="00315765" w:rsidRPr="00773F77" w:rsidRDefault="00BD7E1B" w:rsidP="00BD7E1B">
            <w:pPr>
              <w:pStyle w:val="ListParagraph"/>
              <w:numPr>
                <w:ilvl w:val="0"/>
                <w:numId w:val="28"/>
              </w:numPr>
              <w:ind w:left="180" w:hanging="180"/>
              <w:cnfStyle w:val="000000000000" w:firstRow="0" w:lastRow="0" w:firstColumn="0" w:lastColumn="0" w:oddVBand="0" w:evenVBand="0" w:oddHBand="0" w:evenHBand="0" w:firstRowFirstColumn="0" w:firstRowLastColumn="0" w:lastRowFirstColumn="0" w:lastRowLastColumn="0"/>
              <w:rPr>
                <w:rFonts w:asciiTheme="minorHAnsi" w:hAnsiTheme="minorHAnsi"/>
                <w:b/>
                <w:sz w:val="20"/>
                <w:lang w:val="es-US"/>
              </w:rPr>
            </w:pPr>
            <w:r w:rsidRPr="00773F77">
              <w:rPr>
                <w:rFonts w:asciiTheme="minorHAnsi" w:hAnsiTheme="minorHAnsi"/>
                <w:sz w:val="20"/>
                <w:lang w:val="es-US"/>
              </w:rPr>
              <w:t xml:space="preserve"> Entrevistados</w:t>
            </w:r>
          </w:p>
          <w:p w14:paraId="5B34CD22" w14:textId="77777777" w:rsidR="00315765" w:rsidRPr="00773F77" w:rsidRDefault="00BD7E1B" w:rsidP="00031FFD">
            <w:pPr>
              <w:pStyle w:val="ListParagraph"/>
              <w:numPr>
                <w:ilvl w:val="0"/>
                <w:numId w:val="28"/>
              </w:numPr>
              <w:ind w:left="208" w:hanging="208"/>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sz w:val="20"/>
                <w:lang w:val="es-US"/>
              </w:rPr>
              <w:t>Tasa de respuesta (porcentaje)</w:t>
            </w:r>
          </w:p>
        </w:tc>
        <w:tc>
          <w:tcPr>
            <w:tcW w:w="558" w:type="pct"/>
            <w:tcBorders>
              <w:top w:val="nil"/>
              <w:left w:val="nil"/>
              <w:bottom w:val="single" w:sz="2" w:space="0" w:color="808080" w:themeColor="background1" w:themeShade="80"/>
              <w:right w:val="single" w:sz="4" w:space="0" w:color="auto"/>
            </w:tcBorders>
            <w:vAlign w:val="center"/>
          </w:tcPr>
          <w:p w14:paraId="13AE6918"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25028C19"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6DC54E68" w14:textId="77777777" w:rsidR="00315765" w:rsidRPr="00773F77" w:rsidRDefault="00315765" w:rsidP="004503F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 XXX</w:t>
            </w:r>
          </w:p>
          <w:p w14:paraId="455DD5E1" w14:textId="77777777" w:rsidR="00315765" w:rsidRPr="00773F77" w:rsidRDefault="00315765" w:rsidP="00E94E2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XX.X</w:t>
            </w:r>
          </w:p>
        </w:tc>
      </w:tr>
    </w:tbl>
    <w:p w14:paraId="0DABDBFE" w14:textId="77777777" w:rsidR="00CB619B" w:rsidRPr="00773F77" w:rsidRDefault="00CB619B" w:rsidP="00D11940">
      <w:pPr>
        <w:rPr>
          <w:lang w:val="es-US"/>
        </w:rPr>
      </w:pPr>
    </w:p>
    <w:tbl>
      <w:tblPr>
        <w:tblStyle w:val="TableClassic1"/>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7"/>
        <w:gridCol w:w="878"/>
        <w:gridCol w:w="3600"/>
        <w:gridCol w:w="922"/>
      </w:tblGrid>
      <w:tr w:rsidR="00D11940" w:rsidRPr="00773F77" w14:paraId="020D63E8" w14:textId="77777777" w:rsidTr="00451B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3" w:type="pct"/>
            <w:gridSpan w:val="2"/>
            <w:tcBorders>
              <w:bottom w:val="none" w:sz="0" w:space="0" w:color="auto"/>
              <w:right w:val="none" w:sz="0" w:space="0" w:color="auto"/>
            </w:tcBorders>
            <w:shd w:val="clear" w:color="auto" w:fill="000000" w:themeFill="text1"/>
          </w:tcPr>
          <w:p w14:paraId="15234BB5" w14:textId="77777777" w:rsidR="00D11940" w:rsidRPr="00773F77" w:rsidRDefault="00BD7E1B" w:rsidP="00A339C1">
            <w:pPr>
              <w:spacing w:beforeLines="20" w:before="48"/>
              <w:rPr>
                <w:rFonts w:ascii="Calibri" w:hAnsi="Calibri" w:cs="Arial"/>
                <w:b/>
                <w:bCs/>
                <w:sz w:val="32"/>
                <w:szCs w:val="18"/>
                <w:lang w:val="es-US"/>
              </w:rPr>
            </w:pPr>
            <w:r w:rsidRPr="00773F77">
              <w:rPr>
                <w:rFonts w:ascii="Calibri" w:hAnsi="Calibri" w:cs="Arial"/>
                <w:b/>
                <w:bCs/>
                <w:i w:val="0"/>
                <w:sz w:val="32"/>
                <w:szCs w:val="18"/>
                <w:lang w:val="es-US"/>
              </w:rPr>
              <w:t>Población de la encuesta</w:t>
            </w:r>
          </w:p>
        </w:tc>
        <w:tc>
          <w:tcPr>
            <w:tcW w:w="2507" w:type="pct"/>
            <w:gridSpan w:val="2"/>
            <w:tcBorders>
              <w:bottom w:val="none" w:sz="0" w:space="0" w:color="auto"/>
            </w:tcBorders>
            <w:shd w:val="clear" w:color="auto" w:fill="000000" w:themeFill="text1"/>
          </w:tcPr>
          <w:p w14:paraId="061C2D95" w14:textId="77777777" w:rsidR="00D11940" w:rsidRPr="00773F77" w:rsidRDefault="00D11940" w:rsidP="00A339C1">
            <w:pPr>
              <w:spacing w:beforeLines="20" w:before="48"/>
              <w:cnfStyle w:val="100000000000" w:firstRow="1" w:lastRow="0" w:firstColumn="0" w:lastColumn="0" w:oddVBand="0" w:evenVBand="0" w:oddHBand="0" w:evenHBand="0" w:firstRowFirstColumn="0" w:firstRowLastColumn="0" w:lastRowFirstColumn="0" w:lastRowLastColumn="0"/>
              <w:rPr>
                <w:rFonts w:ascii="Calibri" w:hAnsi="Calibri" w:cs="Arial"/>
                <w:b/>
                <w:bCs/>
                <w:sz w:val="32"/>
                <w:szCs w:val="18"/>
                <w:lang w:val="es-US"/>
              </w:rPr>
            </w:pPr>
          </w:p>
        </w:tc>
      </w:tr>
      <w:tr w:rsidR="004B2A20" w:rsidRPr="00773F77" w14:paraId="2428F817" w14:textId="77777777" w:rsidTr="00E4111D">
        <w:trPr>
          <w:trHeight w:val="355"/>
          <w:jc w:val="center"/>
        </w:trPr>
        <w:tc>
          <w:tcPr>
            <w:cnfStyle w:val="001000000000" w:firstRow="0" w:lastRow="0" w:firstColumn="1" w:lastColumn="0" w:oddVBand="0" w:evenVBand="0" w:oddHBand="0" w:evenHBand="0" w:firstRowFirstColumn="0" w:firstRowLastColumn="0" w:lastRowFirstColumn="0" w:lastRowLastColumn="0"/>
            <w:tcW w:w="2006" w:type="pct"/>
            <w:tcBorders>
              <w:right w:val="none" w:sz="0" w:space="0" w:color="auto"/>
            </w:tcBorders>
          </w:tcPr>
          <w:p w14:paraId="56BE664A" w14:textId="77777777" w:rsidR="004B2A20" w:rsidRPr="00773F77" w:rsidRDefault="00BD7E1B" w:rsidP="00C17AE0">
            <w:pPr>
              <w:rPr>
                <w:rFonts w:asciiTheme="minorHAnsi" w:hAnsiTheme="minorHAnsi"/>
                <w:iCs/>
                <w:sz w:val="20"/>
                <w:lang w:val="es-US"/>
              </w:rPr>
            </w:pPr>
            <w:r w:rsidRPr="00773F77">
              <w:rPr>
                <w:rFonts w:asciiTheme="minorHAnsi" w:hAnsiTheme="minorHAnsi"/>
                <w:iCs/>
                <w:sz w:val="20"/>
                <w:lang w:val="es-US"/>
              </w:rPr>
              <w:t>Tamaño medio del hogar</w:t>
            </w:r>
          </w:p>
        </w:tc>
        <w:tc>
          <w:tcPr>
            <w:tcW w:w="487" w:type="pct"/>
            <w:tcBorders>
              <w:top w:val="nil"/>
              <w:bottom w:val="nil"/>
              <w:right w:val="single" w:sz="4" w:space="0" w:color="auto"/>
            </w:tcBorders>
          </w:tcPr>
          <w:p w14:paraId="616708C3" w14:textId="77777777" w:rsidR="004B2A20" w:rsidRPr="00773F77" w:rsidRDefault="00733485" w:rsidP="0073348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p>
        </w:tc>
        <w:tc>
          <w:tcPr>
            <w:tcW w:w="1996" w:type="pct"/>
            <w:vMerge w:val="restart"/>
            <w:tcBorders>
              <w:left w:val="single" w:sz="4" w:space="0" w:color="auto"/>
            </w:tcBorders>
          </w:tcPr>
          <w:p w14:paraId="48C8168D" w14:textId="77777777" w:rsidR="004B2A20" w:rsidRPr="00773F77" w:rsidRDefault="0009250C" w:rsidP="00BD7E1B">
            <w:pPr>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b/>
                <w:iCs/>
                <w:sz w:val="20"/>
                <w:lang w:val="es-US"/>
              </w:rPr>
              <w:t>P</w:t>
            </w:r>
            <w:r w:rsidR="00BD7E1B" w:rsidRPr="00773F77">
              <w:rPr>
                <w:rFonts w:asciiTheme="minorHAnsi" w:hAnsiTheme="minorHAnsi"/>
                <w:b/>
                <w:iCs/>
                <w:sz w:val="20"/>
                <w:lang w:val="es-US"/>
              </w:rPr>
              <w:t>orcentaje de población que vive en</w:t>
            </w:r>
          </w:p>
          <w:p w14:paraId="3F1606C6" w14:textId="77777777" w:rsidR="004B2A20" w:rsidRPr="00773F77" w:rsidRDefault="00BD7E1B" w:rsidP="00C17AE0">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Áreas urbanas</w:t>
            </w:r>
          </w:p>
          <w:p w14:paraId="4B0EB4D1" w14:textId="77777777" w:rsidR="004B2A20" w:rsidRPr="00773F77" w:rsidRDefault="00BD7E1B" w:rsidP="00C17AE0">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Áreas rurales</w:t>
            </w:r>
          </w:p>
          <w:p w14:paraId="0E3B9C6E" w14:textId="77777777" w:rsidR="00475B63" w:rsidRPr="00773F77" w:rsidRDefault="00475B63" w:rsidP="00475B63">
            <w:pPr>
              <w:ind w:left="52"/>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p w14:paraId="1FECEE05" w14:textId="77777777" w:rsidR="004B2A20" w:rsidRPr="00773F77" w:rsidRDefault="004B2A20" w:rsidP="00BD7E1B">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Regi</w:t>
            </w:r>
            <w:r w:rsidR="00BD7E1B" w:rsidRPr="00773F77">
              <w:rPr>
                <w:rFonts w:asciiTheme="minorHAnsi" w:hAnsiTheme="minorHAnsi"/>
                <w:iCs/>
                <w:color w:val="FF0000"/>
                <w:sz w:val="20"/>
                <w:lang w:val="es-US"/>
              </w:rPr>
              <w:t>ó</w:t>
            </w:r>
            <w:r w:rsidRPr="00773F77">
              <w:rPr>
                <w:rFonts w:asciiTheme="minorHAnsi" w:hAnsiTheme="minorHAnsi"/>
                <w:iCs/>
                <w:color w:val="FF0000"/>
                <w:sz w:val="20"/>
                <w:lang w:val="es-US"/>
              </w:rPr>
              <w:t>n 1</w:t>
            </w:r>
          </w:p>
          <w:p w14:paraId="5F740949" w14:textId="77777777" w:rsidR="004B2A20" w:rsidRPr="00773F77" w:rsidRDefault="004B2A20" w:rsidP="00BD7E1B">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Regi</w:t>
            </w:r>
            <w:r w:rsidR="00BD7E1B" w:rsidRPr="00773F77">
              <w:rPr>
                <w:rFonts w:asciiTheme="minorHAnsi" w:hAnsiTheme="minorHAnsi"/>
                <w:iCs/>
                <w:color w:val="FF0000"/>
                <w:sz w:val="20"/>
                <w:lang w:val="es-US"/>
              </w:rPr>
              <w:t>ó</w:t>
            </w:r>
            <w:r w:rsidRPr="00773F77">
              <w:rPr>
                <w:rFonts w:asciiTheme="minorHAnsi" w:hAnsiTheme="minorHAnsi"/>
                <w:iCs/>
                <w:color w:val="FF0000"/>
                <w:sz w:val="20"/>
                <w:lang w:val="es-US"/>
              </w:rPr>
              <w:t>n 2</w:t>
            </w:r>
          </w:p>
          <w:p w14:paraId="01951CB3" w14:textId="77777777" w:rsidR="004B2A20" w:rsidRPr="00773F77" w:rsidRDefault="004B2A20" w:rsidP="00BD7E1B">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Regi</w:t>
            </w:r>
            <w:r w:rsidR="00BD7E1B" w:rsidRPr="00773F77">
              <w:rPr>
                <w:rFonts w:asciiTheme="minorHAnsi" w:hAnsiTheme="minorHAnsi"/>
                <w:iCs/>
                <w:color w:val="FF0000"/>
                <w:sz w:val="20"/>
                <w:lang w:val="es-US"/>
              </w:rPr>
              <w:t>ó</w:t>
            </w:r>
            <w:r w:rsidRPr="00773F77">
              <w:rPr>
                <w:rFonts w:asciiTheme="minorHAnsi" w:hAnsiTheme="minorHAnsi"/>
                <w:iCs/>
                <w:color w:val="FF0000"/>
                <w:sz w:val="20"/>
                <w:lang w:val="es-US"/>
              </w:rPr>
              <w:t>n 3</w:t>
            </w:r>
          </w:p>
          <w:p w14:paraId="507AB713" w14:textId="77777777" w:rsidR="004B2A20" w:rsidRPr="00773F77" w:rsidRDefault="004B2A20" w:rsidP="00BD7E1B">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Regi</w:t>
            </w:r>
            <w:r w:rsidR="00BD7E1B" w:rsidRPr="00773F77">
              <w:rPr>
                <w:rFonts w:asciiTheme="minorHAnsi" w:hAnsiTheme="minorHAnsi"/>
                <w:iCs/>
                <w:color w:val="FF0000"/>
                <w:sz w:val="20"/>
                <w:lang w:val="es-US"/>
              </w:rPr>
              <w:t>ó</w:t>
            </w:r>
            <w:r w:rsidRPr="00773F77">
              <w:rPr>
                <w:rFonts w:asciiTheme="minorHAnsi" w:hAnsiTheme="minorHAnsi"/>
                <w:iCs/>
                <w:color w:val="FF0000"/>
                <w:sz w:val="20"/>
                <w:lang w:val="es-US"/>
              </w:rPr>
              <w:t>n 4</w:t>
            </w:r>
          </w:p>
          <w:p w14:paraId="0ECE28A7" w14:textId="77777777" w:rsidR="004B2A20" w:rsidRPr="00773F77" w:rsidRDefault="004B2A20" w:rsidP="00BD7E1B">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Regi</w:t>
            </w:r>
            <w:r w:rsidR="00BD7E1B" w:rsidRPr="00773F77">
              <w:rPr>
                <w:rFonts w:asciiTheme="minorHAnsi" w:hAnsiTheme="minorHAnsi"/>
                <w:iCs/>
                <w:color w:val="FF0000"/>
                <w:sz w:val="20"/>
                <w:lang w:val="es-US"/>
              </w:rPr>
              <w:t>ó</w:t>
            </w:r>
            <w:r w:rsidRPr="00773F77">
              <w:rPr>
                <w:rFonts w:asciiTheme="minorHAnsi" w:hAnsiTheme="minorHAnsi"/>
                <w:iCs/>
                <w:color w:val="FF0000"/>
                <w:sz w:val="20"/>
                <w:lang w:val="es-US"/>
              </w:rPr>
              <w:t>n 5</w:t>
            </w:r>
          </w:p>
        </w:tc>
        <w:tc>
          <w:tcPr>
            <w:tcW w:w="511" w:type="pct"/>
            <w:vMerge w:val="restart"/>
          </w:tcPr>
          <w:p w14:paraId="15FA37F5" w14:textId="77777777" w:rsidR="004B2A20" w:rsidRPr="00773F77" w:rsidRDefault="004B2A20"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p w14:paraId="3B4168B4" w14:textId="77777777" w:rsidR="004B2A20"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575A8BCB" w14:textId="77777777" w:rsidR="00475B63"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47B1D2BF" w14:textId="77777777" w:rsidR="00733485"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0BEEC7BA" w14:textId="77777777" w:rsidR="004B2A20"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6270D1FB" w14:textId="77777777" w:rsidR="00733485"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1D3478DB" w14:textId="77777777" w:rsidR="00733485"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010D27E7" w14:textId="77777777" w:rsidR="00733485"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70C08130" w14:textId="77777777" w:rsidR="00733485" w:rsidRPr="00773F77" w:rsidRDefault="00733485"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tc>
      </w:tr>
      <w:tr w:rsidR="004B2A20" w:rsidRPr="00773F77" w14:paraId="36835CB2" w14:textId="77777777" w:rsidTr="00E4111D">
        <w:trPr>
          <w:trHeight w:val="853"/>
          <w:jc w:val="center"/>
        </w:trPr>
        <w:tc>
          <w:tcPr>
            <w:cnfStyle w:val="001000000000" w:firstRow="0" w:lastRow="0" w:firstColumn="1" w:lastColumn="0" w:oddVBand="0" w:evenVBand="0" w:oddHBand="0" w:evenHBand="0" w:firstRowFirstColumn="0" w:firstRowLastColumn="0" w:lastRowFirstColumn="0" w:lastRowLastColumn="0"/>
            <w:tcW w:w="2006" w:type="pct"/>
            <w:tcBorders>
              <w:right w:val="none" w:sz="0" w:space="0" w:color="auto"/>
            </w:tcBorders>
          </w:tcPr>
          <w:p w14:paraId="52C24DB7" w14:textId="77777777" w:rsidR="004B2A20" w:rsidRPr="00773F77" w:rsidRDefault="00BD7E1B" w:rsidP="00C17AE0">
            <w:pPr>
              <w:rPr>
                <w:rFonts w:asciiTheme="minorHAnsi" w:hAnsiTheme="minorHAnsi"/>
                <w:b/>
                <w:iCs/>
                <w:sz w:val="20"/>
                <w:lang w:val="es-US"/>
              </w:rPr>
            </w:pPr>
            <w:r w:rsidRPr="00773F77">
              <w:rPr>
                <w:rFonts w:asciiTheme="minorHAnsi" w:hAnsiTheme="minorHAnsi"/>
                <w:b/>
                <w:iCs/>
                <w:sz w:val="20"/>
                <w:lang w:val="es-US"/>
              </w:rPr>
              <w:t>Porcentaje de población menor de</w:t>
            </w:r>
            <w:r w:rsidR="0009250C" w:rsidRPr="00773F77">
              <w:rPr>
                <w:rFonts w:asciiTheme="minorHAnsi" w:hAnsiTheme="minorHAnsi"/>
                <w:b/>
                <w:iCs/>
                <w:sz w:val="20"/>
                <w:lang w:val="es-US"/>
              </w:rPr>
              <w:t>:</w:t>
            </w:r>
          </w:p>
          <w:p w14:paraId="032C4AA3" w14:textId="77777777" w:rsidR="004B2A20" w:rsidRPr="00773F77" w:rsidRDefault="00BD7E1B" w:rsidP="00C17AE0">
            <w:pPr>
              <w:pStyle w:val="ListParagraph"/>
              <w:numPr>
                <w:ilvl w:val="0"/>
                <w:numId w:val="28"/>
              </w:numPr>
              <w:ind w:left="180" w:hanging="180"/>
              <w:rPr>
                <w:rFonts w:asciiTheme="minorHAnsi" w:hAnsiTheme="minorHAnsi"/>
                <w:iCs/>
                <w:sz w:val="20"/>
                <w:lang w:val="es-US"/>
              </w:rPr>
            </w:pPr>
            <w:r w:rsidRPr="00773F77">
              <w:rPr>
                <w:rFonts w:asciiTheme="minorHAnsi" w:hAnsiTheme="minorHAnsi"/>
                <w:iCs/>
                <w:sz w:val="20"/>
                <w:lang w:val="es-US"/>
              </w:rPr>
              <w:t>5 años de edad</w:t>
            </w:r>
            <w:r w:rsidR="004B2A20" w:rsidRPr="00773F77">
              <w:rPr>
                <w:rFonts w:asciiTheme="minorHAnsi" w:hAnsiTheme="minorHAnsi"/>
                <w:iCs/>
                <w:sz w:val="20"/>
                <w:lang w:val="es-US"/>
              </w:rPr>
              <w:tab/>
            </w:r>
          </w:p>
          <w:p w14:paraId="55380AEF" w14:textId="77777777" w:rsidR="004B2A20" w:rsidRPr="00773F77" w:rsidRDefault="00BD7E1B" w:rsidP="0009250C">
            <w:pPr>
              <w:pStyle w:val="ListParagraph"/>
              <w:numPr>
                <w:ilvl w:val="0"/>
                <w:numId w:val="28"/>
              </w:numPr>
              <w:ind w:left="180" w:hanging="180"/>
              <w:rPr>
                <w:rFonts w:asciiTheme="minorHAnsi" w:hAnsiTheme="minorHAnsi"/>
                <w:iCs/>
                <w:sz w:val="20"/>
                <w:lang w:val="es-US"/>
              </w:rPr>
            </w:pPr>
            <w:r w:rsidRPr="00773F77">
              <w:rPr>
                <w:rFonts w:asciiTheme="minorHAnsi" w:hAnsiTheme="minorHAnsi"/>
                <w:iCs/>
                <w:sz w:val="20"/>
                <w:lang w:val="es-US"/>
              </w:rPr>
              <w:t>18 años de edad</w:t>
            </w:r>
          </w:p>
        </w:tc>
        <w:tc>
          <w:tcPr>
            <w:tcW w:w="487" w:type="pct"/>
            <w:tcBorders>
              <w:top w:val="nil"/>
              <w:bottom w:val="nil"/>
              <w:right w:val="single" w:sz="4" w:space="0" w:color="auto"/>
            </w:tcBorders>
          </w:tcPr>
          <w:p w14:paraId="620843BF" w14:textId="77777777" w:rsidR="004B2A20" w:rsidRPr="00773F77" w:rsidRDefault="004B2A20"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721BEDD2" w14:textId="77777777" w:rsidR="004B2A20" w:rsidRPr="00773F77" w:rsidRDefault="00E94E2A"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p w14:paraId="347F7FA9" w14:textId="77777777" w:rsidR="00E94E2A" w:rsidRPr="00773F77" w:rsidRDefault="00E94E2A" w:rsidP="004B2A2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tc>
        <w:tc>
          <w:tcPr>
            <w:tcW w:w="1996" w:type="pct"/>
            <w:vMerge/>
            <w:tcBorders>
              <w:left w:val="single" w:sz="4" w:space="0" w:color="auto"/>
            </w:tcBorders>
          </w:tcPr>
          <w:p w14:paraId="1A513F4D" w14:textId="77777777" w:rsidR="004B2A20" w:rsidRPr="00773F77" w:rsidRDefault="004B2A20" w:rsidP="00C17AE0">
            <w:pPr>
              <w:pStyle w:val="ListParagraph"/>
              <w:numPr>
                <w:ilvl w:val="0"/>
                <w:numId w:val="28"/>
              </w:numPr>
              <w:ind w:left="251" w:hanging="199"/>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1" w:type="pct"/>
            <w:vMerge/>
          </w:tcPr>
          <w:p w14:paraId="39F63CB2" w14:textId="77777777" w:rsidR="004B2A20" w:rsidRPr="00773F77" w:rsidRDefault="004B2A20"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r>
      <w:tr w:rsidR="004B2A20" w:rsidRPr="00773F77" w14:paraId="22FF9E88" w14:textId="77777777" w:rsidTr="00C65A5C">
        <w:trPr>
          <w:trHeight w:val="477"/>
          <w:jc w:val="center"/>
        </w:trPr>
        <w:tc>
          <w:tcPr>
            <w:cnfStyle w:val="001000000000" w:firstRow="0" w:lastRow="0" w:firstColumn="1" w:lastColumn="0" w:oddVBand="0" w:evenVBand="0" w:oddHBand="0" w:evenHBand="0" w:firstRowFirstColumn="0" w:firstRowLastColumn="0" w:lastRowFirstColumn="0" w:lastRowLastColumn="0"/>
            <w:tcW w:w="2006" w:type="pct"/>
            <w:tcBorders>
              <w:right w:val="none" w:sz="0" w:space="0" w:color="auto"/>
            </w:tcBorders>
          </w:tcPr>
          <w:p w14:paraId="6887DEF2" w14:textId="77777777" w:rsidR="004B2A20" w:rsidRPr="00773F77" w:rsidRDefault="00BD7E1B" w:rsidP="0016747E">
            <w:pPr>
              <w:rPr>
                <w:rFonts w:asciiTheme="minorHAnsi" w:hAnsiTheme="minorHAnsi"/>
                <w:iCs/>
                <w:sz w:val="20"/>
                <w:lang w:val="es-US"/>
              </w:rPr>
            </w:pPr>
            <w:r w:rsidRPr="00773F77">
              <w:rPr>
                <w:rFonts w:asciiTheme="minorHAnsi" w:hAnsiTheme="minorHAnsi"/>
                <w:iCs/>
                <w:sz w:val="20"/>
                <w:lang w:val="es-US"/>
              </w:rPr>
              <w:t>Porcentaje de mujeres de 15 a 49 años de edad que tuvieron al menos un nacido vivo</w:t>
            </w:r>
            <w:r w:rsidR="0016747E" w:rsidRPr="00773F77">
              <w:rPr>
                <w:rFonts w:asciiTheme="minorHAnsi" w:hAnsiTheme="minorHAnsi"/>
                <w:iCs/>
                <w:sz w:val="20"/>
                <w:lang w:val="es-US"/>
              </w:rPr>
              <w:t xml:space="preserve"> en los 2 últimos años</w:t>
            </w:r>
          </w:p>
        </w:tc>
        <w:tc>
          <w:tcPr>
            <w:tcW w:w="487" w:type="pct"/>
            <w:tcBorders>
              <w:top w:val="nil"/>
              <w:bottom w:val="nil"/>
              <w:right w:val="single" w:sz="4" w:space="0" w:color="auto"/>
            </w:tcBorders>
          </w:tcPr>
          <w:p w14:paraId="3F80D24A" w14:textId="77777777" w:rsidR="00290AC4" w:rsidRPr="00773F77" w:rsidRDefault="00290AC4" w:rsidP="003444E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4C103BB2" w14:textId="77777777" w:rsidR="006E7713" w:rsidRPr="00773F77" w:rsidRDefault="006E7713" w:rsidP="003444E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p w14:paraId="25CEFB33" w14:textId="77777777" w:rsidR="004B2A20" w:rsidRPr="00773F77" w:rsidRDefault="00E94E2A" w:rsidP="003444E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r w:rsidRPr="00773F77">
              <w:rPr>
                <w:rFonts w:asciiTheme="minorHAnsi" w:hAnsiTheme="minorHAnsi"/>
                <w:color w:val="FF0000"/>
                <w:sz w:val="20"/>
                <w:lang w:val="es-US"/>
              </w:rPr>
              <w:t>XX</w:t>
            </w:r>
            <w:r w:rsidR="004503FE" w:rsidRPr="00773F77">
              <w:rPr>
                <w:rFonts w:asciiTheme="minorHAnsi" w:hAnsiTheme="minorHAnsi"/>
                <w:color w:val="FF0000"/>
                <w:sz w:val="20"/>
                <w:lang w:val="es-US"/>
              </w:rPr>
              <w:t>.X</w:t>
            </w:r>
          </w:p>
        </w:tc>
        <w:tc>
          <w:tcPr>
            <w:tcW w:w="1996" w:type="pct"/>
            <w:vMerge/>
            <w:tcBorders>
              <w:left w:val="single" w:sz="4" w:space="0" w:color="auto"/>
            </w:tcBorders>
          </w:tcPr>
          <w:p w14:paraId="10879DB6" w14:textId="77777777" w:rsidR="004B2A20" w:rsidRPr="00773F77" w:rsidRDefault="004B2A20"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1" w:type="pct"/>
            <w:vMerge/>
          </w:tcPr>
          <w:p w14:paraId="3DB9FBDA" w14:textId="77777777" w:rsidR="004B2A20" w:rsidRPr="00773F77" w:rsidRDefault="004B2A20"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r>
      <w:tr w:rsidR="004B2A20" w:rsidRPr="00773F77" w14:paraId="08C81B10" w14:textId="77777777" w:rsidTr="00290AC4">
        <w:trPr>
          <w:trHeight w:val="360"/>
          <w:jc w:val="center"/>
        </w:trPr>
        <w:tc>
          <w:tcPr>
            <w:cnfStyle w:val="001000000000" w:firstRow="0" w:lastRow="0" w:firstColumn="1" w:lastColumn="0" w:oddVBand="0" w:evenVBand="0" w:oddHBand="0" w:evenHBand="0" w:firstRowFirstColumn="0" w:firstRowLastColumn="0" w:lastRowFirstColumn="0" w:lastRowLastColumn="0"/>
            <w:tcW w:w="2006" w:type="pct"/>
            <w:tcBorders>
              <w:right w:val="none" w:sz="0" w:space="0" w:color="auto"/>
            </w:tcBorders>
          </w:tcPr>
          <w:p w14:paraId="4371940F" w14:textId="77777777" w:rsidR="004B2A20" w:rsidRPr="00773F77" w:rsidRDefault="004B2A20" w:rsidP="00C80374">
            <w:pPr>
              <w:rPr>
                <w:rFonts w:asciiTheme="minorHAnsi" w:hAnsiTheme="minorHAnsi"/>
                <w:b/>
                <w:iCs/>
                <w:sz w:val="20"/>
                <w:lang w:val="es-US"/>
              </w:rPr>
            </w:pPr>
          </w:p>
        </w:tc>
        <w:tc>
          <w:tcPr>
            <w:tcW w:w="487" w:type="pct"/>
            <w:tcBorders>
              <w:top w:val="nil"/>
              <w:bottom w:val="single" w:sz="4" w:space="0" w:color="auto"/>
              <w:right w:val="single" w:sz="4" w:space="0" w:color="auto"/>
            </w:tcBorders>
          </w:tcPr>
          <w:p w14:paraId="7749D651" w14:textId="77777777" w:rsidR="004B2A20" w:rsidRPr="00773F77" w:rsidRDefault="004B2A20" w:rsidP="00E94E2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lang w:val="es-US"/>
              </w:rPr>
            </w:pPr>
          </w:p>
        </w:tc>
        <w:tc>
          <w:tcPr>
            <w:tcW w:w="1996" w:type="pct"/>
            <w:vMerge/>
            <w:tcBorders>
              <w:left w:val="single" w:sz="4" w:space="0" w:color="auto"/>
            </w:tcBorders>
          </w:tcPr>
          <w:p w14:paraId="66AFDD94" w14:textId="77777777" w:rsidR="004B2A20" w:rsidRPr="00773F77" w:rsidRDefault="004B2A20"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1" w:type="pct"/>
            <w:vMerge/>
          </w:tcPr>
          <w:p w14:paraId="03D47639" w14:textId="77777777" w:rsidR="004B2A20" w:rsidRPr="00773F77" w:rsidRDefault="004B2A20" w:rsidP="00C17AE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US"/>
              </w:rPr>
            </w:pPr>
          </w:p>
        </w:tc>
      </w:tr>
    </w:tbl>
    <w:p w14:paraId="7FC2EAAF" w14:textId="77777777" w:rsidR="00471C7E" w:rsidRPr="00773F77" w:rsidRDefault="00471C7E">
      <w:pPr>
        <w:rPr>
          <w:lang w:val="es-US"/>
        </w:rPr>
      </w:pPr>
    </w:p>
    <w:tbl>
      <w:tblPr>
        <w:tblStyle w:val="TableClassic1"/>
        <w:tblW w:w="5000" w:type="pct"/>
        <w:jc w:val="center"/>
        <w:tblBorders>
          <w:top w:val="none" w:sz="0" w:space="0" w:color="auto"/>
          <w:bottom w:val="none" w:sz="0" w:space="0" w:color="auto"/>
        </w:tblBorders>
        <w:tblLayout w:type="fixed"/>
        <w:tblLook w:val="04A0" w:firstRow="1" w:lastRow="0" w:firstColumn="1" w:lastColumn="0" w:noHBand="0" w:noVBand="1"/>
      </w:tblPr>
      <w:tblGrid>
        <w:gridCol w:w="3533"/>
        <w:gridCol w:w="786"/>
        <w:gridCol w:w="353"/>
        <w:gridCol w:w="3425"/>
        <w:gridCol w:w="920"/>
      </w:tblGrid>
      <w:tr w:rsidR="00471C7E" w:rsidRPr="00E678CA" w14:paraId="28D45893" w14:textId="77777777" w:rsidTr="00E411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5" w:type="pct"/>
            <w:gridSpan w:val="2"/>
            <w:tcBorders>
              <w:top w:val="single" w:sz="4" w:space="0" w:color="auto"/>
              <w:left w:val="single" w:sz="4" w:space="0" w:color="auto"/>
              <w:bottom w:val="none" w:sz="0" w:space="0" w:color="auto"/>
              <w:right w:val="single" w:sz="4" w:space="0" w:color="auto"/>
            </w:tcBorders>
            <w:shd w:val="clear" w:color="auto" w:fill="000000" w:themeFill="text1"/>
          </w:tcPr>
          <w:p w14:paraId="73B22C6A" w14:textId="77777777" w:rsidR="00471C7E" w:rsidRPr="00773F77" w:rsidRDefault="0016747E" w:rsidP="00A339C1">
            <w:pPr>
              <w:spacing w:beforeLines="20" w:before="48"/>
              <w:rPr>
                <w:rFonts w:ascii="Calibri" w:hAnsi="Calibri" w:cs="Arial"/>
                <w:b/>
                <w:bCs/>
                <w:i w:val="0"/>
                <w:sz w:val="32"/>
                <w:szCs w:val="18"/>
                <w:lang w:val="es-US"/>
              </w:rPr>
            </w:pPr>
            <w:r w:rsidRPr="00773F77">
              <w:rPr>
                <w:rFonts w:ascii="Calibri" w:hAnsi="Calibri" w:cs="Arial"/>
                <w:b/>
                <w:bCs/>
                <w:i w:val="0"/>
                <w:sz w:val="32"/>
                <w:szCs w:val="18"/>
                <w:lang w:val="es-US"/>
              </w:rPr>
              <w:t>Características de la vivienda</w:t>
            </w:r>
          </w:p>
        </w:tc>
        <w:tc>
          <w:tcPr>
            <w:tcW w:w="196" w:type="pct"/>
            <w:tcBorders>
              <w:left w:val="single" w:sz="4" w:space="0" w:color="auto"/>
              <w:bottom w:val="none" w:sz="0" w:space="0" w:color="auto"/>
              <w:right w:val="single" w:sz="4" w:space="0" w:color="auto"/>
            </w:tcBorders>
          </w:tcPr>
          <w:p w14:paraId="155ECDA1" w14:textId="77777777" w:rsidR="00471C7E" w:rsidRPr="00773F77" w:rsidRDefault="00471C7E" w:rsidP="00A339C1">
            <w:pPr>
              <w:spacing w:beforeLines="20" w:before="48"/>
              <w:cnfStyle w:val="100000000000" w:firstRow="1" w:lastRow="0" w:firstColumn="0" w:lastColumn="0" w:oddVBand="0" w:evenVBand="0" w:oddHBand="0" w:evenHBand="0" w:firstRowFirstColumn="0" w:firstRowLastColumn="0" w:lastRowFirstColumn="0" w:lastRowLastColumn="0"/>
              <w:rPr>
                <w:rFonts w:ascii="Calibri" w:hAnsi="Calibri" w:cs="Arial"/>
                <w:b/>
                <w:bCs/>
                <w:i w:val="0"/>
                <w:iCs w:val="0"/>
                <w:sz w:val="32"/>
                <w:szCs w:val="18"/>
                <w:lang w:val="es-US"/>
              </w:rPr>
            </w:pPr>
          </w:p>
        </w:tc>
        <w:tc>
          <w:tcPr>
            <w:tcW w:w="2409" w:type="pct"/>
            <w:gridSpan w:val="2"/>
            <w:tcBorders>
              <w:top w:val="single" w:sz="4" w:space="0" w:color="auto"/>
              <w:left w:val="single" w:sz="4" w:space="0" w:color="auto"/>
              <w:bottom w:val="none" w:sz="0" w:space="0" w:color="auto"/>
              <w:right w:val="single" w:sz="4" w:space="0" w:color="auto"/>
            </w:tcBorders>
            <w:shd w:val="clear" w:color="auto" w:fill="000000" w:themeFill="text1"/>
          </w:tcPr>
          <w:p w14:paraId="71035B59" w14:textId="77777777" w:rsidR="00471C7E" w:rsidRPr="00773F77" w:rsidRDefault="0016747E" w:rsidP="00A339C1">
            <w:pPr>
              <w:spacing w:beforeLines="20" w:before="48"/>
              <w:cnfStyle w:val="100000000000" w:firstRow="1" w:lastRow="0" w:firstColumn="0" w:lastColumn="0" w:oddVBand="0" w:evenVBand="0" w:oddHBand="0" w:evenHBand="0" w:firstRowFirstColumn="0" w:firstRowLastColumn="0" w:lastRowFirstColumn="0" w:lastRowLastColumn="0"/>
              <w:rPr>
                <w:rFonts w:ascii="Calibri" w:hAnsi="Calibri" w:cs="Arial"/>
                <w:b/>
                <w:bCs/>
                <w:sz w:val="32"/>
                <w:szCs w:val="18"/>
                <w:lang w:val="es-US"/>
              </w:rPr>
            </w:pPr>
            <w:r w:rsidRPr="00773F77">
              <w:rPr>
                <w:rFonts w:ascii="Calibri" w:hAnsi="Calibri" w:cs="Arial"/>
                <w:b/>
                <w:bCs/>
                <w:i w:val="0"/>
                <w:iCs w:val="0"/>
                <w:sz w:val="32"/>
                <w:szCs w:val="18"/>
                <w:lang w:val="es-US"/>
              </w:rPr>
              <w:t>Bienes personales o del hogar</w:t>
            </w:r>
          </w:p>
        </w:tc>
      </w:tr>
      <w:tr w:rsidR="00E0075A" w:rsidRPr="00773F77" w14:paraId="3976788D" w14:textId="77777777" w:rsidTr="00E0075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val="restart"/>
            <w:tcBorders>
              <w:left w:val="single" w:sz="4" w:space="0" w:color="auto"/>
              <w:right w:val="none" w:sz="0" w:space="0" w:color="auto"/>
            </w:tcBorders>
          </w:tcPr>
          <w:p w14:paraId="7556C0F6" w14:textId="77777777" w:rsidR="00E0075A" w:rsidRPr="00773F77" w:rsidRDefault="0016747E" w:rsidP="004B2A20">
            <w:pPr>
              <w:rPr>
                <w:rFonts w:asciiTheme="minorHAnsi" w:hAnsiTheme="minorHAnsi"/>
                <w:b/>
                <w:iCs/>
                <w:sz w:val="20"/>
                <w:lang w:val="es-US"/>
              </w:rPr>
            </w:pPr>
            <w:r w:rsidRPr="00773F77">
              <w:rPr>
                <w:rFonts w:asciiTheme="minorHAnsi" w:hAnsiTheme="minorHAnsi"/>
                <w:b/>
                <w:iCs/>
                <w:sz w:val="20"/>
                <w:lang w:val="es-US"/>
              </w:rPr>
              <w:t>Porcentaje de hogares con</w:t>
            </w:r>
          </w:p>
          <w:p w14:paraId="1C359B19" w14:textId="77777777" w:rsidR="00E0075A" w:rsidRPr="00773F77" w:rsidRDefault="00E0075A" w:rsidP="0016747E">
            <w:pPr>
              <w:pStyle w:val="ListParagraph"/>
              <w:numPr>
                <w:ilvl w:val="0"/>
                <w:numId w:val="28"/>
              </w:numPr>
              <w:ind w:left="284" w:hanging="284"/>
              <w:rPr>
                <w:rFonts w:asciiTheme="minorHAnsi" w:hAnsiTheme="minorHAnsi"/>
                <w:iCs/>
                <w:sz w:val="20"/>
                <w:lang w:val="es-US"/>
              </w:rPr>
            </w:pPr>
            <w:r w:rsidRPr="00773F77">
              <w:rPr>
                <w:rFonts w:asciiTheme="minorHAnsi" w:hAnsiTheme="minorHAnsi"/>
                <w:iCs/>
                <w:sz w:val="20"/>
                <w:lang w:val="es-US"/>
              </w:rPr>
              <w:t>Electrici</w:t>
            </w:r>
            <w:r w:rsidR="0016747E" w:rsidRPr="00773F77">
              <w:rPr>
                <w:rFonts w:asciiTheme="minorHAnsi" w:hAnsiTheme="minorHAnsi"/>
                <w:iCs/>
                <w:sz w:val="20"/>
                <w:lang w:val="es-US"/>
              </w:rPr>
              <w:t>dad</w:t>
            </w:r>
          </w:p>
          <w:p w14:paraId="4F8BE021" w14:textId="77777777" w:rsidR="00E0075A" w:rsidRPr="00773F77" w:rsidRDefault="0016747E" w:rsidP="0016747E">
            <w:pPr>
              <w:pStyle w:val="ListParagraph"/>
              <w:numPr>
                <w:ilvl w:val="0"/>
                <w:numId w:val="28"/>
              </w:numPr>
              <w:ind w:left="284" w:hanging="284"/>
              <w:rPr>
                <w:rFonts w:asciiTheme="minorHAnsi" w:hAnsiTheme="minorHAnsi"/>
                <w:iCs/>
                <w:sz w:val="20"/>
                <w:lang w:val="es-US"/>
              </w:rPr>
            </w:pPr>
            <w:r w:rsidRPr="00773F77">
              <w:rPr>
                <w:rFonts w:asciiTheme="minorHAnsi" w:hAnsiTheme="minorHAnsi"/>
                <w:iCs/>
                <w:sz w:val="20"/>
                <w:lang w:val="es-US"/>
              </w:rPr>
              <w:t>Piso acabado</w:t>
            </w:r>
          </w:p>
          <w:p w14:paraId="442227DB" w14:textId="77777777" w:rsidR="00E0075A" w:rsidRPr="00773F77" w:rsidRDefault="0016747E" w:rsidP="0016747E">
            <w:pPr>
              <w:pStyle w:val="ListParagraph"/>
              <w:numPr>
                <w:ilvl w:val="0"/>
                <w:numId w:val="28"/>
              </w:numPr>
              <w:ind w:left="284" w:hanging="284"/>
              <w:rPr>
                <w:rFonts w:asciiTheme="minorHAnsi" w:hAnsiTheme="minorHAnsi"/>
                <w:iCs/>
                <w:sz w:val="20"/>
                <w:lang w:val="es-US"/>
              </w:rPr>
            </w:pPr>
            <w:r w:rsidRPr="00773F77">
              <w:rPr>
                <w:rFonts w:asciiTheme="minorHAnsi" w:hAnsiTheme="minorHAnsi"/>
                <w:iCs/>
                <w:sz w:val="20"/>
                <w:lang w:val="es-US"/>
              </w:rPr>
              <w:t>Techo acabado</w:t>
            </w:r>
          </w:p>
          <w:p w14:paraId="6D5FDC8A" w14:textId="77777777" w:rsidR="00E0075A" w:rsidRPr="00773F77" w:rsidRDefault="0016747E" w:rsidP="003C311A">
            <w:pPr>
              <w:pStyle w:val="ListParagraph"/>
              <w:numPr>
                <w:ilvl w:val="0"/>
                <w:numId w:val="28"/>
              </w:numPr>
              <w:ind w:left="284" w:hanging="284"/>
              <w:rPr>
                <w:rFonts w:asciiTheme="minorHAnsi" w:hAnsiTheme="minorHAnsi"/>
                <w:b/>
                <w:iCs/>
                <w:sz w:val="20"/>
                <w:lang w:val="es-US"/>
              </w:rPr>
            </w:pPr>
            <w:r w:rsidRPr="00773F77">
              <w:rPr>
                <w:rFonts w:asciiTheme="minorHAnsi" w:hAnsiTheme="minorHAnsi"/>
                <w:iCs/>
                <w:sz w:val="20"/>
                <w:lang w:val="es-US"/>
              </w:rPr>
              <w:t>Paredes acabadas</w:t>
            </w:r>
          </w:p>
        </w:tc>
        <w:tc>
          <w:tcPr>
            <w:tcW w:w="436" w:type="pct"/>
            <w:vMerge w:val="restart"/>
            <w:tcBorders>
              <w:right w:val="single" w:sz="4" w:space="0" w:color="auto"/>
            </w:tcBorders>
          </w:tcPr>
          <w:p w14:paraId="119C8E20"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p w14:paraId="3E051BFF"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650FCC38"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2A1A5E3B"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509DC7C3"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XX.X</w:t>
            </w:r>
          </w:p>
        </w:tc>
        <w:tc>
          <w:tcPr>
            <w:tcW w:w="196" w:type="pct"/>
            <w:tcBorders>
              <w:left w:val="single" w:sz="4" w:space="0" w:color="auto"/>
              <w:right w:val="single" w:sz="4" w:space="0" w:color="auto"/>
            </w:tcBorders>
          </w:tcPr>
          <w:p w14:paraId="500564DF" w14:textId="77777777" w:rsidR="00E0075A" w:rsidRPr="00773F77" w:rsidRDefault="00E0075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val="restart"/>
            <w:tcBorders>
              <w:left w:val="single" w:sz="4" w:space="0" w:color="auto"/>
            </w:tcBorders>
          </w:tcPr>
          <w:p w14:paraId="79FBA177" w14:textId="77777777" w:rsidR="00E0075A" w:rsidRPr="00773F77" w:rsidRDefault="0016747E"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b/>
                <w:iCs/>
                <w:sz w:val="20"/>
                <w:lang w:val="es-US"/>
              </w:rPr>
              <w:t>Porcentaje de hogares</w:t>
            </w:r>
            <w:r w:rsidR="00E0075A" w:rsidRPr="00773F77">
              <w:rPr>
                <w:rFonts w:asciiTheme="minorHAnsi" w:hAnsiTheme="minorHAnsi"/>
                <w:b/>
                <w:iCs/>
                <w:sz w:val="20"/>
                <w:lang w:val="es-US"/>
              </w:rPr>
              <w:t xml:space="preserve"> </w:t>
            </w:r>
            <w:r w:rsidRPr="00773F77">
              <w:rPr>
                <w:rFonts w:asciiTheme="minorHAnsi" w:hAnsiTheme="minorHAnsi"/>
                <w:b/>
                <w:iCs/>
                <w:sz w:val="20"/>
                <w:lang w:val="es-US"/>
              </w:rPr>
              <w:t>que poseen</w:t>
            </w:r>
          </w:p>
          <w:p w14:paraId="456E45FF" w14:textId="77777777" w:rsidR="00E0075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Un televisor</w:t>
            </w:r>
          </w:p>
          <w:p w14:paraId="3280138A" w14:textId="77777777" w:rsidR="00E0075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Una nevera</w:t>
            </w:r>
          </w:p>
          <w:p w14:paraId="767A6F0B" w14:textId="77777777" w:rsidR="00E0075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Tierra de uso agrícola</w:t>
            </w:r>
          </w:p>
          <w:p w14:paraId="5202F800" w14:textId="77777777" w:rsidR="00E0075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iCs/>
                <w:sz w:val="20"/>
                <w:lang w:val="es-US"/>
              </w:rPr>
              <w:t>Animales de granja/ganado</w:t>
            </w:r>
          </w:p>
        </w:tc>
        <w:tc>
          <w:tcPr>
            <w:tcW w:w="510" w:type="pct"/>
            <w:vMerge w:val="restart"/>
            <w:tcBorders>
              <w:right w:val="single" w:sz="4" w:space="0" w:color="auto"/>
            </w:tcBorders>
          </w:tcPr>
          <w:p w14:paraId="56F0ED58"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p w14:paraId="73CE1E89"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4576583E"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682420B5"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4D07A5F5"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color w:val="FF0000"/>
                <w:sz w:val="20"/>
                <w:lang w:val="es-US"/>
              </w:rPr>
              <w:t>XX.X</w:t>
            </w:r>
          </w:p>
        </w:tc>
      </w:tr>
      <w:tr w:rsidR="00E0075A" w:rsidRPr="00773F77" w14:paraId="09102331" w14:textId="77777777" w:rsidTr="00E0075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right w:val="none" w:sz="0" w:space="0" w:color="auto"/>
            </w:tcBorders>
          </w:tcPr>
          <w:p w14:paraId="10FB9D2E" w14:textId="77777777" w:rsidR="00E0075A" w:rsidRPr="00773F77" w:rsidRDefault="00E0075A" w:rsidP="003C311A">
            <w:pPr>
              <w:pStyle w:val="ListParagraph"/>
              <w:numPr>
                <w:ilvl w:val="0"/>
                <w:numId w:val="28"/>
              </w:numPr>
              <w:ind w:left="284" w:hanging="284"/>
              <w:rPr>
                <w:rFonts w:asciiTheme="minorHAnsi" w:hAnsiTheme="minorHAnsi"/>
                <w:iCs/>
                <w:sz w:val="20"/>
                <w:lang w:val="es-US"/>
              </w:rPr>
            </w:pPr>
          </w:p>
        </w:tc>
        <w:tc>
          <w:tcPr>
            <w:tcW w:w="436" w:type="pct"/>
            <w:vMerge/>
            <w:tcBorders>
              <w:right w:val="single" w:sz="4" w:space="0" w:color="auto"/>
            </w:tcBorders>
          </w:tcPr>
          <w:p w14:paraId="1FC9AD07"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c>
          <w:tcPr>
            <w:tcW w:w="196" w:type="pct"/>
            <w:tcBorders>
              <w:left w:val="single" w:sz="4" w:space="0" w:color="auto"/>
              <w:right w:val="single" w:sz="4" w:space="0" w:color="auto"/>
            </w:tcBorders>
          </w:tcPr>
          <w:p w14:paraId="16FFABAE" w14:textId="77777777" w:rsidR="00E0075A" w:rsidRPr="00773F77" w:rsidRDefault="00E0075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tcBorders>
          </w:tcPr>
          <w:p w14:paraId="6969E649" w14:textId="77777777" w:rsidR="00E0075A" w:rsidRPr="00773F77" w:rsidRDefault="00E0075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right w:val="single" w:sz="4" w:space="0" w:color="auto"/>
            </w:tcBorders>
          </w:tcPr>
          <w:p w14:paraId="1EB46194"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r w:rsidR="00E0075A" w:rsidRPr="00773F77" w14:paraId="0087E680" w14:textId="77777777" w:rsidTr="00E0075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right w:val="none" w:sz="0" w:space="0" w:color="auto"/>
            </w:tcBorders>
          </w:tcPr>
          <w:p w14:paraId="4B22B9A9" w14:textId="77777777" w:rsidR="00E0075A" w:rsidRPr="00773F77" w:rsidRDefault="00E0075A" w:rsidP="003C311A">
            <w:pPr>
              <w:pStyle w:val="ListParagraph"/>
              <w:numPr>
                <w:ilvl w:val="0"/>
                <w:numId w:val="28"/>
              </w:numPr>
              <w:ind w:left="284" w:hanging="284"/>
              <w:rPr>
                <w:rFonts w:asciiTheme="minorHAnsi" w:hAnsiTheme="minorHAnsi"/>
                <w:iCs/>
                <w:sz w:val="20"/>
                <w:lang w:val="es-US"/>
              </w:rPr>
            </w:pPr>
          </w:p>
        </w:tc>
        <w:tc>
          <w:tcPr>
            <w:tcW w:w="436" w:type="pct"/>
            <w:vMerge/>
            <w:tcBorders>
              <w:right w:val="single" w:sz="4" w:space="0" w:color="auto"/>
            </w:tcBorders>
          </w:tcPr>
          <w:p w14:paraId="0E395E57"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c>
          <w:tcPr>
            <w:tcW w:w="196" w:type="pct"/>
            <w:tcBorders>
              <w:left w:val="single" w:sz="4" w:space="0" w:color="auto"/>
              <w:right w:val="single" w:sz="4" w:space="0" w:color="auto"/>
            </w:tcBorders>
          </w:tcPr>
          <w:p w14:paraId="49E4F032" w14:textId="77777777" w:rsidR="00E0075A" w:rsidRPr="00773F77" w:rsidRDefault="00E0075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tcBorders>
          </w:tcPr>
          <w:p w14:paraId="6EDF77AB" w14:textId="77777777" w:rsidR="00E0075A" w:rsidRPr="00773F77" w:rsidRDefault="00E0075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right w:val="single" w:sz="4" w:space="0" w:color="auto"/>
            </w:tcBorders>
          </w:tcPr>
          <w:p w14:paraId="0DFEBC3B"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r w:rsidR="00E0075A" w:rsidRPr="00773F77" w14:paraId="6AD2048E" w14:textId="77777777" w:rsidTr="00E0075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right w:val="none" w:sz="0" w:space="0" w:color="auto"/>
            </w:tcBorders>
          </w:tcPr>
          <w:p w14:paraId="78A25F6A" w14:textId="77777777" w:rsidR="00E0075A" w:rsidRPr="00773F77" w:rsidRDefault="00E0075A" w:rsidP="003C311A">
            <w:pPr>
              <w:pStyle w:val="ListParagraph"/>
              <w:numPr>
                <w:ilvl w:val="0"/>
                <w:numId w:val="28"/>
              </w:numPr>
              <w:ind w:left="284" w:hanging="284"/>
              <w:rPr>
                <w:rFonts w:asciiTheme="minorHAnsi" w:hAnsiTheme="minorHAnsi"/>
                <w:iCs/>
                <w:sz w:val="20"/>
                <w:lang w:val="es-US"/>
              </w:rPr>
            </w:pPr>
          </w:p>
        </w:tc>
        <w:tc>
          <w:tcPr>
            <w:tcW w:w="436" w:type="pct"/>
            <w:vMerge/>
            <w:tcBorders>
              <w:right w:val="single" w:sz="4" w:space="0" w:color="auto"/>
            </w:tcBorders>
          </w:tcPr>
          <w:p w14:paraId="08335814"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c>
          <w:tcPr>
            <w:tcW w:w="196" w:type="pct"/>
            <w:tcBorders>
              <w:left w:val="single" w:sz="4" w:space="0" w:color="auto"/>
              <w:right w:val="single" w:sz="4" w:space="0" w:color="auto"/>
            </w:tcBorders>
          </w:tcPr>
          <w:p w14:paraId="34C6ABF1" w14:textId="77777777" w:rsidR="00E0075A" w:rsidRPr="00773F77" w:rsidRDefault="00E0075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tcBorders>
          </w:tcPr>
          <w:p w14:paraId="44BF0AA0" w14:textId="77777777" w:rsidR="00E0075A" w:rsidRPr="00773F77" w:rsidRDefault="00E0075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right w:val="single" w:sz="4" w:space="0" w:color="auto"/>
            </w:tcBorders>
          </w:tcPr>
          <w:p w14:paraId="7007804D"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r w:rsidR="00E0075A" w:rsidRPr="00773F77" w14:paraId="3C14F635" w14:textId="77777777" w:rsidTr="00F1032A">
        <w:trPr>
          <w:trHeight w:val="74"/>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right w:val="none" w:sz="0" w:space="0" w:color="auto"/>
            </w:tcBorders>
          </w:tcPr>
          <w:p w14:paraId="16059BB9" w14:textId="77777777" w:rsidR="00E0075A" w:rsidRPr="00773F77" w:rsidRDefault="00E0075A" w:rsidP="003C311A">
            <w:pPr>
              <w:pStyle w:val="ListParagraph"/>
              <w:numPr>
                <w:ilvl w:val="0"/>
                <w:numId w:val="28"/>
              </w:numPr>
              <w:ind w:left="284" w:hanging="284"/>
              <w:rPr>
                <w:rFonts w:asciiTheme="minorHAnsi" w:hAnsiTheme="minorHAnsi"/>
                <w:iCs/>
                <w:sz w:val="20"/>
                <w:lang w:val="es-US"/>
              </w:rPr>
            </w:pPr>
          </w:p>
        </w:tc>
        <w:tc>
          <w:tcPr>
            <w:tcW w:w="436" w:type="pct"/>
            <w:vMerge/>
            <w:tcBorders>
              <w:right w:val="single" w:sz="4" w:space="0" w:color="auto"/>
            </w:tcBorders>
          </w:tcPr>
          <w:p w14:paraId="7033BD7A"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c>
          <w:tcPr>
            <w:tcW w:w="196" w:type="pct"/>
            <w:tcBorders>
              <w:left w:val="single" w:sz="4" w:space="0" w:color="auto"/>
              <w:right w:val="single" w:sz="4" w:space="0" w:color="auto"/>
            </w:tcBorders>
          </w:tcPr>
          <w:p w14:paraId="0BF8F725" w14:textId="77777777" w:rsidR="00E0075A" w:rsidRPr="00773F77" w:rsidRDefault="00E0075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tcBorders>
          </w:tcPr>
          <w:p w14:paraId="692E09CD" w14:textId="77777777" w:rsidR="00E0075A" w:rsidRPr="00773F77" w:rsidRDefault="00E0075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right w:val="single" w:sz="4" w:space="0" w:color="auto"/>
            </w:tcBorders>
          </w:tcPr>
          <w:p w14:paraId="263AE2A1" w14:textId="77777777" w:rsidR="00E0075A" w:rsidRPr="00773F77" w:rsidRDefault="00E0075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r w:rsidR="00F1032A" w:rsidRPr="00773F77" w14:paraId="786A3648" w14:textId="77777777" w:rsidTr="00F1032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val="restart"/>
            <w:tcBorders>
              <w:left w:val="single" w:sz="4" w:space="0" w:color="auto"/>
              <w:right w:val="none" w:sz="0" w:space="0" w:color="auto"/>
            </w:tcBorders>
          </w:tcPr>
          <w:p w14:paraId="0B36202E" w14:textId="77777777" w:rsidR="00F1032A" w:rsidRPr="00773F77" w:rsidRDefault="0016747E" w:rsidP="003F1EB9">
            <w:pPr>
              <w:rPr>
                <w:rFonts w:asciiTheme="minorHAnsi" w:hAnsiTheme="minorHAnsi"/>
                <w:iCs/>
                <w:sz w:val="20"/>
                <w:lang w:val="es-US"/>
              </w:rPr>
            </w:pPr>
            <w:r w:rsidRPr="00773F77">
              <w:rPr>
                <w:rFonts w:asciiTheme="minorHAnsi" w:hAnsiTheme="minorHAnsi"/>
                <w:iCs/>
                <w:sz w:val="20"/>
                <w:lang w:val="es-US"/>
              </w:rPr>
              <w:t xml:space="preserve">Número promedio de </w:t>
            </w:r>
            <w:r w:rsidR="003F1EB9" w:rsidRPr="00773F77">
              <w:rPr>
                <w:rFonts w:asciiTheme="minorHAnsi" w:hAnsiTheme="minorHAnsi"/>
                <w:iCs/>
                <w:sz w:val="20"/>
                <w:lang w:val="es-US"/>
              </w:rPr>
              <w:t>personas</w:t>
            </w:r>
            <w:r w:rsidRPr="00773F77">
              <w:rPr>
                <w:rFonts w:asciiTheme="minorHAnsi" w:hAnsiTheme="minorHAnsi"/>
                <w:iCs/>
                <w:sz w:val="20"/>
                <w:lang w:val="es-US"/>
              </w:rPr>
              <w:t xml:space="preserve"> por </w:t>
            </w:r>
            <w:r w:rsidR="003F1EB9" w:rsidRPr="00773F77">
              <w:rPr>
                <w:rFonts w:asciiTheme="minorHAnsi" w:hAnsiTheme="minorHAnsi"/>
                <w:iCs/>
                <w:sz w:val="20"/>
                <w:lang w:val="es-US"/>
              </w:rPr>
              <w:t>habitación</w:t>
            </w:r>
            <w:r w:rsidRPr="00773F77">
              <w:rPr>
                <w:rFonts w:asciiTheme="minorHAnsi" w:hAnsiTheme="minorHAnsi"/>
                <w:iCs/>
                <w:sz w:val="20"/>
                <w:lang w:val="es-US"/>
              </w:rPr>
              <w:t xml:space="preserve"> utilizadas para dormir</w:t>
            </w:r>
          </w:p>
        </w:tc>
        <w:tc>
          <w:tcPr>
            <w:tcW w:w="436" w:type="pct"/>
            <w:vMerge w:val="restart"/>
            <w:tcBorders>
              <w:bottom w:val="single" w:sz="4" w:space="0" w:color="auto"/>
              <w:right w:val="single" w:sz="4" w:space="0" w:color="auto"/>
            </w:tcBorders>
          </w:tcPr>
          <w:p w14:paraId="367D3EC8" w14:textId="77777777" w:rsidR="00F1032A" w:rsidRPr="00773F77" w:rsidRDefault="00F1032A" w:rsidP="00293454">
            <w:pPr>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p w14:paraId="7DDE4FBA" w14:textId="77777777" w:rsidR="00F1032A" w:rsidRPr="00773F77" w:rsidRDefault="00F1032A" w:rsidP="00E0075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tc>
        <w:tc>
          <w:tcPr>
            <w:tcW w:w="196" w:type="pct"/>
            <w:tcBorders>
              <w:left w:val="single" w:sz="4" w:space="0" w:color="auto"/>
              <w:right w:val="single" w:sz="4" w:space="0" w:color="auto"/>
            </w:tcBorders>
          </w:tcPr>
          <w:p w14:paraId="54A580F0" w14:textId="77777777" w:rsidR="00F1032A" w:rsidRPr="00773F77" w:rsidRDefault="00F1032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val="restart"/>
            <w:tcBorders>
              <w:left w:val="single" w:sz="4" w:space="0" w:color="auto"/>
            </w:tcBorders>
          </w:tcPr>
          <w:p w14:paraId="6C506674" w14:textId="77777777" w:rsidR="00F1032A" w:rsidRPr="00773F77" w:rsidRDefault="0016747E"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b/>
                <w:iCs/>
                <w:sz w:val="20"/>
                <w:lang w:val="es-US"/>
              </w:rPr>
              <w:t>Porcentaje de hogares en los que al menos un miembro tiene o posee</w:t>
            </w:r>
          </w:p>
          <w:p w14:paraId="6377663A" w14:textId="77777777" w:rsidR="00F1032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r w:rsidRPr="00773F77">
              <w:rPr>
                <w:rFonts w:asciiTheme="minorHAnsi" w:hAnsiTheme="minorHAnsi"/>
                <w:iCs/>
                <w:sz w:val="20"/>
                <w:lang w:val="es-US"/>
              </w:rPr>
              <w:t>Teléfono celular</w:t>
            </w:r>
          </w:p>
          <w:p w14:paraId="7699A319" w14:textId="77777777" w:rsidR="00F1032A" w:rsidRPr="00773F77" w:rsidRDefault="0016747E"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b/>
                <w:iCs/>
                <w:sz w:val="20"/>
                <w:lang w:val="es-US"/>
              </w:rPr>
            </w:pPr>
            <w:r w:rsidRPr="00773F77">
              <w:rPr>
                <w:rFonts w:asciiTheme="minorHAnsi" w:hAnsiTheme="minorHAnsi"/>
                <w:iCs/>
                <w:sz w:val="20"/>
                <w:lang w:val="es-US"/>
              </w:rPr>
              <w:t>Auto o camión</w:t>
            </w:r>
          </w:p>
        </w:tc>
        <w:tc>
          <w:tcPr>
            <w:tcW w:w="510" w:type="pct"/>
            <w:vMerge w:val="restart"/>
            <w:tcBorders>
              <w:right w:val="single" w:sz="4" w:space="0" w:color="auto"/>
            </w:tcBorders>
          </w:tcPr>
          <w:p w14:paraId="7F12E2B9" w14:textId="77777777" w:rsidR="00290AC4" w:rsidRPr="00773F77" w:rsidRDefault="00290AC4"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p w14:paraId="1290E219" w14:textId="77777777" w:rsidR="00290AC4" w:rsidRPr="00773F77" w:rsidRDefault="00290AC4"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p w14:paraId="5B3E9B8B" w14:textId="77777777" w:rsidR="00F1032A" w:rsidRPr="00773F77" w:rsidRDefault="00F1032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p w14:paraId="0BE201C2" w14:textId="77777777" w:rsidR="00F1032A" w:rsidRPr="00773F77" w:rsidRDefault="00F1032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r w:rsidRPr="00773F77">
              <w:rPr>
                <w:rFonts w:asciiTheme="minorHAnsi" w:hAnsiTheme="minorHAnsi"/>
                <w:iCs/>
                <w:color w:val="FF0000"/>
                <w:sz w:val="20"/>
                <w:lang w:val="es-US"/>
              </w:rPr>
              <w:t>XX.X</w:t>
            </w:r>
          </w:p>
        </w:tc>
      </w:tr>
      <w:tr w:rsidR="00F1032A" w:rsidRPr="00773F77" w14:paraId="4E4459EC" w14:textId="77777777" w:rsidTr="00F1032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right w:val="none" w:sz="0" w:space="0" w:color="auto"/>
            </w:tcBorders>
          </w:tcPr>
          <w:p w14:paraId="1DB15AF3" w14:textId="77777777" w:rsidR="00F1032A" w:rsidRPr="00773F77" w:rsidRDefault="00F1032A" w:rsidP="004B2A20">
            <w:pPr>
              <w:rPr>
                <w:rFonts w:asciiTheme="minorHAnsi" w:hAnsiTheme="minorHAnsi"/>
                <w:iCs/>
                <w:sz w:val="20"/>
                <w:lang w:val="es-US"/>
              </w:rPr>
            </w:pPr>
          </w:p>
        </w:tc>
        <w:tc>
          <w:tcPr>
            <w:tcW w:w="436" w:type="pct"/>
            <w:vMerge/>
            <w:tcBorders>
              <w:top w:val="single" w:sz="4" w:space="0" w:color="auto"/>
              <w:bottom w:val="single" w:sz="4" w:space="0" w:color="auto"/>
              <w:right w:val="single" w:sz="4" w:space="0" w:color="auto"/>
            </w:tcBorders>
          </w:tcPr>
          <w:p w14:paraId="37FADA3E" w14:textId="77777777" w:rsidR="00F1032A" w:rsidRPr="00773F77" w:rsidRDefault="00F1032A" w:rsidP="00272F6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96" w:type="pct"/>
            <w:tcBorders>
              <w:left w:val="single" w:sz="4" w:space="0" w:color="auto"/>
              <w:right w:val="single" w:sz="4" w:space="0" w:color="auto"/>
            </w:tcBorders>
          </w:tcPr>
          <w:p w14:paraId="2D935EAE" w14:textId="77777777" w:rsidR="00F1032A" w:rsidRPr="00773F77" w:rsidRDefault="00F1032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tcBorders>
          </w:tcPr>
          <w:p w14:paraId="09A4111B" w14:textId="77777777" w:rsidR="00F1032A" w:rsidRPr="00773F77" w:rsidRDefault="00F1032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right w:val="single" w:sz="4" w:space="0" w:color="auto"/>
            </w:tcBorders>
          </w:tcPr>
          <w:p w14:paraId="7630EEC1" w14:textId="77777777" w:rsidR="00F1032A" w:rsidRPr="00773F77" w:rsidRDefault="00F1032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r w:rsidR="00F1032A" w:rsidRPr="00773F77" w14:paraId="5E100DA7" w14:textId="77777777" w:rsidTr="00F1032A">
        <w:trPr>
          <w:trHeight w:val="295"/>
          <w:jc w:val="center"/>
        </w:trPr>
        <w:tc>
          <w:tcPr>
            <w:cnfStyle w:val="001000000000" w:firstRow="0" w:lastRow="0" w:firstColumn="1" w:lastColumn="0" w:oddVBand="0" w:evenVBand="0" w:oddHBand="0" w:evenHBand="0" w:firstRowFirstColumn="0" w:firstRowLastColumn="0" w:lastRowFirstColumn="0" w:lastRowLastColumn="0"/>
            <w:tcW w:w="1959" w:type="pct"/>
            <w:vMerge/>
            <w:tcBorders>
              <w:left w:val="single" w:sz="4" w:space="0" w:color="auto"/>
              <w:bottom w:val="single" w:sz="4" w:space="0" w:color="auto"/>
              <w:right w:val="none" w:sz="0" w:space="0" w:color="auto"/>
            </w:tcBorders>
          </w:tcPr>
          <w:p w14:paraId="2F3A9DA9" w14:textId="77777777" w:rsidR="00F1032A" w:rsidRPr="00773F77" w:rsidRDefault="00F1032A" w:rsidP="004B2A20">
            <w:pPr>
              <w:rPr>
                <w:rFonts w:asciiTheme="minorHAnsi" w:hAnsiTheme="minorHAnsi"/>
                <w:iCs/>
                <w:sz w:val="20"/>
                <w:lang w:val="es-US"/>
              </w:rPr>
            </w:pPr>
          </w:p>
        </w:tc>
        <w:tc>
          <w:tcPr>
            <w:tcW w:w="436" w:type="pct"/>
            <w:vMerge/>
            <w:tcBorders>
              <w:top w:val="single" w:sz="4" w:space="0" w:color="auto"/>
              <w:bottom w:val="single" w:sz="4" w:space="0" w:color="auto"/>
              <w:right w:val="single" w:sz="4" w:space="0" w:color="auto"/>
            </w:tcBorders>
          </w:tcPr>
          <w:p w14:paraId="76BF1796" w14:textId="77777777" w:rsidR="00F1032A" w:rsidRPr="00773F77" w:rsidRDefault="00F1032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96" w:type="pct"/>
            <w:tcBorders>
              <w:left w:val="single" w:sz="4" w:space="0" w:color="auto"/>
              <w:right w:val="single" w:sz="4" w:space="0" w:color="auto"/>
            </w:tcBorders>
          </w:tcPr>
          <w:p w14:paraId="1BF8C25E" w14:textId="77777777" w:rsidR="00F1032A" w:rsidRPr="00773F77" w:rsidRDefault="00F1032A" w:rsidP="004B2A20">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1899" w:type="pct"/>
            <w:vMerge/>
            <w:tcBorders>
              <w:left w:val="single" w:sz="4" w:space="0" w:color="auto"/>
              <w:bottom w:val="single" w:sz="4" w:space="0" w:color="auto"/>
            </w:tcBorders>
          </w:tcPr>
          <w:p w14:paraId="314540C7" w14:textId="77777777" w:rsidR="00F1032A" w:rsidRPr="00773F77" w:rsidRDefault="00F1032A" w:rsidP="003C311A">
            <w:pPr>
              <w:pStyle w:val="ListParagraph"/>
              <w:numPr>
                <w:ilvl w:val="0"/>
                <w:numId w:val="28"/>
              </w:numPr>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iCs/>
                <w:sz w:val="20"/>
                <w:lang w:val="es-US"/>
              </w:rPr>
            </w:pPr>
          </w:p>
        </w:tc>
        <w:tc>
          <w:tcPr>
            <w:tcW w:w="510" w:type="pct"/>
            <w:vMerge/>
            <w:tcBorders>
              <w:bottom w:val="single" w:sz="4" w:space="0" w:color="auto"/>
              <w:right w:val="single" w:sz="4" w:space="0" w:color="auto"/>
            </w:tcBorders>
          </w:tcPr>
          <w:p w14:paraId="48D2E7B6" w14:textId="77777777" w:rsidR="00F1032A" w:rsidRPr="00773F77" w:rsidRDefault="00F1032A" w:rsidP="00B442A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0000"/>
                <w:sz w:val="20"/>
                <w:lang w:val="es-US"/>
              </w:rPr>
            </w:pPr>
          </w:p>
        </w:tc>
      </w:tr>
    </w:tbl>
    <w:p w14:paraId="28E8A606" w14:textId="77777777" w:rsidR="00CB619B" w:rsidRPr="00773F77" w:rsidRDefault="00CB619B" w:rsidP="00D11940">
      <w:pPr>
        <w:rPr>
          <w:rFonts w:asciiTheme="minorHAnsi" w:hAnsiTheme="minorHAnsi"/>
          <w:lang w:val="es-US"/>
        </w:rPr>
      </w:pPr>
    </w:p>
    <w:p w14:paraId="0035EC4E" w14:textId="77777777" w:rsidR="00CB619B" w:rsidRPr="00773F77" w:rsidRDefault="00CB619B" w:rsidP="00D11940">
      <w:pPr>
        <w:rPr>
          <w:rFonts w:asciiTheme="minorHAnsi" w:hAnsiTheme="minorHAnsi"/>
          <w:lang w:val="es-US"/>
        </w:rPr>
        <w:sectPr w:rsidR="00CB619B" w:rsidRPr="00773F77" w:rsidSect="00EC14F8">
          <w:headerReference w:type="default" r:id="rId10"/>
          <w:footerReference w:type="default" r:id="rId11"/>
          <w:pgSz w:w="11907" w:h="16839" w:code="9"/>
          <w:pgMar w:top="1440" w:right="1440" w:bottom="1440" w:left="1440" w:header="720" w:footer="720" w:gutter="0"/>
          <w:pgNumType w:start="1"/>
          <w:cols w:space="1542"/>
          <w:docGrid w:linePitch="299"/>
        </w:sectPr>
      </w:pPr>
    </w:p>
    <w:p w14:paraId="2FB721B0" w14:textId="77777777" w:rsidR="00DC48FA" w:rsidRPr="00773F77" w:rsidRDefault="00977D55" w:rsidP="00DC48FA">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16" w:name="_Toc404536854"/>
      <w:r w:rsidRPr="00773F77">
        <w:rPr>
          <w:rStyle w:val="1H"/>
          <w:rFonts w:asciiTheme="minorHAnsi" w:hAnsiTheme="minorHAnsi"/>
          <w:b/>
          <w:i w:val="0"/>
          <w:iCs w:val="0"/>
          <w:smallCaps/>
          <w:sz w:val="44"/>
          <w:szCs w:val="40"/>
          <w:lang w:val="es-US"/>
        </w:rPr>
        <w:lastRenderedPageBreak/>
        <w:t>Mortalidad infantil</w:t>
      </w:r>
      <w:bookmarkEnd w:id="16"/>
    </w:p>
    <w:p w14:paraId="1F941D01" w14:textId="77777777" w:rsidR="00DC48FA" w:rsidRPr="00773F77" w:rsidRDefault="00DC48FA" w:rsidP="009442D1">
      <w:pPr>
        <w:rPr>
          <w:rFonts w:asciiTheme="minorHAnsi" w:hAnsiTheme="minorHAnsi"/>
          <w:lang w:val="es-US"/>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3"/>
        <w:gridCol w:w="929"/>
        <w:gridCol w:w="2157"/>
        <w:gridCol w:w="4586"/>
        <w:gridCol w:w="812"/>
      </w:tblGrid>
      <w:tr w:rsidR="001B1CC0" w:rsidRPr="00E678CA" w14:paraId="22A716E7" w14:textId="77777777" w:rsidTr="00697F90">
        <w:trPr>
          <w:trHeight w:val="288"/>
          <w:tblHeader/>
          <w:jc w:val="cent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0297CD8" w14:textId="77777777" w:rsidR="001B1CC0" w:rsidRPr="00773F77" w:rsidRDefault="00977D55"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Mortalidad en la primera infancia</w:t>
            </w:r>
          </w:p>
        </w:tc>
      </w:tr>
      <w:tr w:rsidR="00C17AE0" w:rsidRPr="00773F77" w14:paraId="51491E99" w14:textId="77777777" w:rsidTr="00290AC4">
        <w:trPr>
          <w:trHeight w:val="288"/>
          <w:tblHeader/>
          <w:jc w:val="center"/>
        </w:trPr>
        <w:tc>
          <w:tcPr>
            <w:tcW w:w="811" w:type="pct"/>
            <w:gridSpan w:val="2"/>
            <w:tcBorders>
              <w:top w:val="single" w:sz="4" w:space="0" w:color="auto"/>
              <w:left w:val="single" w:sz="4" w:space="0" w:color="auto"/>
              <w:bottom w:val="single" w:sz="4" w:space="0" w:color="0D0D0D" w:themeColor="text1" w:themeTint="F2"/>
              <w:right w:val="nil"/>
            </w:tcBorders>
            <w:shd w:val="clear" w:color="auto" w:fill="FFFFFF" w:themeFill="background1"/>
            <w:vAlign w:val="center"/>
          </w:tcPr>
          <w:p w14:paraId="7F266ABD" w14:textId="77777777" w:rsidR="00D2242B" w:rsidRPr="00773F77" w:rsidRDefault="00977D55" w:rsidP="00977D55">
            <w:pPr>
              <w:spacing w:beforeLines="20" w:before="48"/>
              <w:rPr>
                <w:rFonts w:ascii="Calibri" w:hAnsi="Calibri" w:cs="Arial"/>
                <w:b/>
                <w:bCs/>
                <w:szCs w:val="18"/>
                <w:lang w:val="es-US"/>
              </w:rPr>
            </w:pPr>
            <w:r w:rsidRPr="00773F77">
              <w:rPr>
                <w:rFonts w:ascii="Calibri" w:hAnsi="Calibri" w:cs="Arial"/>
                <w:b/>
                <w:szCs w:val="18"/>
                <w:lang w:val="es-US"/>
              </w:rPr>
              <w:t xml:space="preserve">Indicador de </w:t>
            </w:r>
            <w:r w:rsidR="00D2242B" w:rsidRPr="00773F77">
              <w:rPr>
                <w:rFonts w:ascii="Calibri" w:hAnsi="Calibri" w:cs="Arial"/>
                <w:b/>
                <w:szCs w:val="18"/>
                <w:lang w:val="es-US"/>
              </w:rPr>
              <w:t xml:space="preserve">MICS </w:t>
            </w:r>
          </w:p>
        </w:tc>
        <w:tc>
          <w:tcPr>
            <w:tcW w:w="1196" w:type="pct"/>
            <w:tcBorders>
              <w:top w:val="single" w:sz="4" w:space="0" w:color="auto"/>
              <w:left w:val="nil"/>
              <w:bottom w:val="single" w:sz="4" w:space="0" w:color="0D0D0D" w:themeColor="text1" w:themeTint="F2"/>
              <w:right w:val="nil"/>
            </w:tcBorders>
            <w:shd w:val="clear" w:color="auto" w:fill="FFFFFF" w:themeFill="background1"/>
            <w:vAlign w:val="center"/>
          </w:tcPr>
          <w:p w14:paraId="7FD9D828" w14:textId="77777777" w:rsidR="00D2242B" w:rsidRPr="00773F77" w:rsidRDefault="00977D55" w:rsidP="00A339C1">
            <w:pPr>
              <w:spacing w:beforeLines="20" w:before="48"/>
              <w:rPr>
                <w:rFonts w:ascii="Calibri" w:hAnsi="Calibri" w:cs="Arial"/>
                <w:b/>
                <w:szCs w:val="18"/>
                <w:lang w:val="es-US"/>
              </w:rPr>
            </w:pPr>
            <w:r w:rsidRPr="00773F77">
              <w:rPr>
                <w:rFonts w:ascii="Calibri" w:hAnsi="Calibri" w:cs="Arial"/>
                <w:b/>
                <w:szCs w:val="18"/>
                <w:lang w:val="es-US"/>
              </w:rPr>
              <w:t>Indicad</w:t>
            </w:r>
            <w:r w:rsidR="00D2242B" w:rsidRPr="00773F77">
              <w:rPr>
                <w:rFonts w:ascii="Calibri" w:hAnsi="Calibri" w:cs="Arial"/>
                <w:b/>
                <w:szCs w:val="18"/>
                <w:lang w:val="es-US"/>
              </w:rPr>
              <w:t>or</w:t>
            </w:r>
          </w:p>
        </w:tc>
        <w:tc>
          <w:tcPr>
            <w:tcW w:w="2543" w:type="pct"/>
            <w:tcBorders>
              <w:top w:val="single" w:sz="4" w:space="0" w:color="auto"/>
              <w:left w:val="nil"/>
              <w:bottom w:val="single" w:sz="4" w:space="0" w:color="0D0D0D" w:themeColor="text1" w:themeTint="F2"/>
              <w:right w:val="nil"/>
            </w:tcBorders>
            <w:shd w:val="clear" w:color="auto" w:fill="FFFFFF" w:themeFill="background1"/>
            <w:vAlign w:val="center"/>
          </w:tcPr>
          <w:p w14:paraId="63466E57" w14:textId="77777777" w:rsidR="00D2242B" w:rsidRPr="00773F77" w:rsidRDefault="00D2242B" w:rsidP="00977D55">
            <w:pPr>
              <w:spacing w:beforeLines="20" w:before="48"/>
              <w:rPr>
                <w:rFonts w:ascii="Calibri" w:hAnsi="Calibri" w:cs="Arial"/>
                <w:b/>
                <w:szCs w:val="18"/>
                <w:lang w:val="es-US"/>
              </w:rPr>
            </w:pPr>
            <w:r w:rsidRPr="00773F77">
              <w:rPr>
                <w:rFonts w:ascii="Calibri" w:hAnsi="Calibri" w:cs="Arial"/>
                <w:b/>
                <w:szCs w:val="18"/>
                <w:lang w:val="es-US"/>
              </w:rPr>
              <w:t>Descrip</w:t>
            </w:r>
            <w:r w:rsidR="00977D55" w:rsidRPr="00773F77">
              <w:rPr>
                <w:rFonts w:ascii="Calibri" w:hAnsi="Calibri" w:cs="Arial"/>
                <w:b/>
                <w:szCs w:val="18"/>
                <w:lang w:val="es-US"/>
              </w:rPr>
              <w:t>ción</w:t>
            </w:r>
          </w:p>
        </w:tc>
        <w:tc>
          <w:tcPr>
            <w:tcW w:w="450" w:type="pct"/>
            <w:tcBorders>
              <w:top w:val="single" w:sz="4" w:space="0" w:color="auto"/>
              <w:left w:val="nil"/>
              <w:bottom w:val="single" w:sz="4" w:space="0" w:color="0D0D0D" w:themeColor="text1" w:themeTint="F2"/>
              <w:right w:val="single" w:sz="4" w:space="0" w:color="auto"/>
            </w:tcBorders>
            <w:shd w:val="clear" w:color="auto" w:fill="FFFFFF" w:themeFill="background1"/>
            <w:vAlign w:val="center"/>
          </w:tcPr>
          <w:p w14:paraId="2003EA88" w14:textId="77777777" w:rsidR="001B1CC0" w:rsidRPr="00773F77" w:rsidRDefault="00D2242B" w:rsidP="00A339C1">
            <w:pPr>
              <w:spacing w:beforeLines="20" w:before="48"/>
              <w:jc w:val="right"/>
              <w:rPr>
                <w:rFonts w:ascii="Calibri" w:hAnsi="Calibri" w:cs="Arial"/>
                <w:b/>
                <w:szCs w:val="18"/>
                <w:lang w:val="es-US"/>
              </w:rPr>
            </w:pPr>
            <w:r w:rsidRPr="00773F77">
              <w:rPr>
                <w:rFonts w:ascii="Calibri" w:hAnsi="Calibri" w:cs="Arial"/>
                <w:b/>
                <w:szCs w:val="18"/>
                <w:lang w:val="es-US"/>
              </w:rPr>
              <w:t>V</w:t>
            </w:r>
            <w:r w:rsidR="00977D55" w:rsidRPr="00773F77">
              <w:rPr>
                <w:rFonts w:ascii="Calibri" w:hAnsi="Calibri" w:cs="Arial"/>
                <w:b/>
                <w:szCs w:val="18"/>
                <w:lang w:val="es-US"/>
              </w:rPr>
              <w:t>alor</w:t>
            </w:r>
            <w:r w:rsidR="005D43E0" w:rsidRPr="00773F77">
              <w:rPr>
                <w:rFonts w:ascii="Calibri" w:hAnsi="Calibri" w:cs="Arial"/>
                <w:sz w:val="18"/>
                <w:szCs w:val="18"/>
                <w:vertAlign w:val="superscript"/>
                <w:lang w:val="es-US"/>
              </w:rPr>
              <w:t>A</w:t>
            </w:r>
          </w:p>
        </w:tc>
      </w:tr>
      <w:tr w:rsidR="00212B72" w:rsidRPr="00773F77" w14:paraId="6D979E1D" w14:textId="77777777" w:rsidTr="00290AC4">
        <w:trPr>
          <w:cantSplit/>
          <w:jc w:val="center"/>
        </w:trPr>
        <w:tc>
          <w:tcPr>
            <w:tcW w:w="296" w:type="pct"/>
            <w:tcBorders>
              <w:top w:val="single" w:sz="4" w:space="0" w:color="0D0D0D" w:themeColor="text1" w:themeTint="F2"/>
              <w:left w:val="single" w:sz="4" w:space="0" w:color="auto"/>
              <w:bottom w:val="single" w:sz="4" w:space="0" w:color="BFBFBF" w:themeColor="background1" w:themeShade="BF"/>
              <w:right w:val="nil"/>
            </w:tcBorders>
            <w:shd w:val="clear" w:color="auto" w:fill="auto"/>
          </w:tcPr>
          <w:p w14:paraId="7D27C073" w14:textId="77777777" w:rsidR="00212B72" w:rsidRPr="00773F77" w:rsidRDefault="00212B72" w:rsidP="00E17A11">
            <w:pPr>
              <w:rPr>
                <w:rFonts w:ascii="Calibri" w:hAnsi="Calibri" w:cs="Arial"/>
                <w:bCs/>
                <w:sz w:val="18"/>
                <w:szCs w:val="18"/>
                <w:lang w:val="es-US"/>
              </w:rPr>
            </w:pPr>
            <w:r w:rsidRPr="00773F77">
              <w:rPr>
                <w:rFonts w:ascii="Calibri" w:hAnsi="Calibri" w:cs="Arial"/>
                <w:bCs/>
                <w:sz w:val="18"/>
                <w:szCs w:val="18"/>
                <w:lang w:val="es-US"/>
              </w:rPr>
              <w:t>1.1</w:t>
            </w:r>
          </w:p>
        </w:tc>
        <w:tc>
          <w:tcPr>
            <w:tcW w:w="515" w:type="pct"/>
            <w:tcBorders>
              <w:top w:val="single" w:sz="4" w:space="0" w:color="0D0D0D" w:themeColor="text1" w:themeTint="F2"/>
              <w:left w:val="nil"/>
              <w:bottom w:val="single" w:sz="4" w:space="0" w:color="BFBFBF" w:themeColor="background1" w:themeShade="BF"/>
              <w:right w:val="nil"/>
            </w:tcBorders>
            <w:shd w:val="clear" w:color="auto" w:fill="auto"/>
          </w:tcPr>
          <w:p w14:paraId="790EF90E" w14:textId="77777777" w:rsidR="00212B72" w:rsidRPr="00773F77" w:rsidRDefault="00212B72" w:rsidP="00E17A11">
            <w:pPr>
              <w:rPr>
                <w:rFonts w:ascii="Calibri" w:hAnsi="Calibri" w:cs="Arial"/>
                <w:bCs/>
                <w:sz w:val="18"/>
                <w:szCs w:val="18"/>
                <w:lang w:val="es-US"/>
              </w:rPr>
            </w:pPr>
          </w:p>
        </w:tc>
        <w:tc>
          <w:tcPr>
            <w:tcW w:w="1196" w:type="pct"/>
            <w:tcBorders>
              <w:top w:val="single" w:sz="4" w:space="0" w:color="0D0D0D" w:themeColor="text1" w:themeTint="F2"/>
              <w:left w:val="nil"/>
              <w:bottom w:val="single" w:sz="4" w:space="0" w:color="BFBFBF" w:themeColor="background1" w:themeShade="BF"/>
              <w:right w:val="nil"/>
            </w:tcBorders>
          </w:tcPr>
          <w:p w14:paraId="4E7582E6"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Tasa de mortalidad neonatal</w:t>
            </w:r>
          </w:p>
        </w:tc>
        <w:tc>
          <w:tcPr>
            <w:tcW w:w="2543" w:type="pct"/>
            <w:tcBorders>
              <w:top w:val="single" w:sz="4" w:space="0" w:color="0D0D0D" w:themeColor="text1" w:themeTint="F2"/>
              <w:left w:val="nil"/>
              <w:bottom w:val="single" w:sz="4" w:space="0" w:color="BFBFBF" w:themeColor="background1" w:themeShade="BF"/>
              <w:right w:val="nil"/>
            </w:tcBorders>
          </w:tcPr>
          <w:p w14:paraId="0D2B924A"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Probabilidad de morir durante el primer mes de vida</w:t>
            </w:r>
            <w:r w:rsidR="00EF6629" w:rsidRPr="00773F77">
              <w:rPr>
                <w:rFonts w:ascii="Arial" w:hAnsi="Arial" w:cs="Arial"/>
                <w:noProof/>
                <w:sz w:val="16"/>
                <w:szCs w:val="16"/>
                <w:lang w:val="es-US"/>
              </w:rPr>
              <w:t>.</w:t>
            </w:r>
          </w:p>
        </w:tc>
        <w:tc>
          <w:tcPr>
            <w:tcW w:w="450" w:type="pct"/>
            <w:tcBorders>
              <w:top w:val="single" w:sz="4" w:space="0" w:color="0D0D0D" w:themeColor="text1" w:themeTint="F2"/>
              <w:left w:val="nil"/>
              <w:bottom w:val="single" w:sz="4" w:space="0" w:color="BFBFBF" w:themeColor="background1" w:themeShade="BF"/>
              <w:right w:val="single" w:sz="4" w:space="0" w:color="auto"/>
            </w:tcBorders>
          </w:tcPr>
          <w:p w14:paraId="5B97E777" w14:textId="77777777" w:rsidR="00212B72" w:rsidRPr="00773F77" w:rsidRDefault="000A7025"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212B72" w:rsidRPr="00773F77" w14:paraId="69DC4C5C" w14:textId="77777777" w:rsidTr="00290AC4">
        <w:trPr>
          <w:cantSplit/>
          <w:trHeight w:val="117"/>
          <w:jc w:val="center"/>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C99AF3A" w14:textId="77777777" w:rsidR="00212B72" w:rsidRPr="00773F77" w:rsidRDefault="00212B72" w:rsidP="00E17A11">
            <w:pPr>
              <w:rPr>
                <w:rFonts w:ascii="Calibri" w:hAnsi="Calibri" w:cs="Arial"/>
                <w:bCs/>
                <w:sz w:val="18"/>
                <w:szCs w:val="18"/>
                <w:lang w:val="es-US"/>
              </w:rPr>
            </w:pPr>
            <w:r w:rsidRPr="00773F77">
              <w:rPr>
                <w:rFonts w:ascii="Calibri" w:hAnsi="Calibri" w:cs="Arial"/>
                <w:bCs/>
                <w:sz w:val="18"/>
                <w:szCs w:val="18"/>
                <w:lang w:val="es-US"/>
              </w:rPr>
              <w:t>1.2</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tcPr>
          <w:p w14:paraId="5EE4251A" w14:textId="77777777" w:rsidR="00212B72" w:rsidRPr="00773F77" w:rsidRDefault="00977D55" w:rsidP="00E17A11">
            <w:pPr>
              <w:rPr>
                <w:rFonts w:ascii="Calibri" w:hAnsi="Calibri" w:cs="Arial"/>
                <w:b/>
                <w:bCs/>
                <w:sz w:val="18"/>
                <w:szCs w:val="18"/>
                <w:lang w:val="es-US"/>
              </w:rPr>
            </w:pPr>
            <w:r w:rsidRPr="00773F77">
              <w:rPr>
                <w:rFonts w:ascii="Calibri" w:hAnsi="Calibri" w:cs="Arial"/>
                <w:b/>
                <w:bCs/>
                <w:sz w:val="18"/>
                <w:szCs w:val="18"/>
                <w:lang w:val="es-US"/>
              </w:rPr>
              <w:t>ODM</w:t>
            </w:r>
            <w:r w:rsidR="00212B72" w:rsidRPr="00773F77">
              <w:rPr>
                <w:rFonts w:ascii="Calibri" w:hAnsi="Calibri" w:cs="Arial"/>
                <w:b/>
                <w:bCs/>
                <w:sz w:val="18"/>
                <w:szCs w:val="18"/>
                <w:lang w:val="es-US"/>
              </w:rPr>
              <w:t xml:space="preserve"> 4.2</w:t>
            </w:r>
          </w:p>
        </w:tc>
        <w:tc>
          <w:tcPr>
            <w:tcW w:w="1196" w:type="pct"/>
            <w:tcBorders>
              <w:top w:val="single" w:sz="4" w:space="0" w:color="BFBFBF" w:themeColor="background1" w:themeShade="BF"/>
              <w:left w:val="nil"/>
              <w:bottom w:val="single" w:sz="4" w:space="0" w:color="BFBFBF" w:themeColor="background1" w:themeShade="BF"/>
              <w:right w:val="nil"/>
            </w:tcBorders>
          </w:tcPr>
          <w:p w14:paraId="717038F9"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Tasa de mortalidad infantil</w:t>
            </w:r>
          </w:p>
        </w:tc>
        <w:tc>
          <w:tcPr>
            <w:tcW w:w="2543" w:type="pct"/>
            <w:tcBorders>
              <w:top w:val="single" w:sz="4" w:space="0" w:color="BFBFBF" w:themeColor="background1" w:themeShade="BF"/>
              <w:left w:val="nil"/>
              <w:bottom w:val="single" w:sz="4" w:space="0" w:color="BFBFBF" w:themeColor="background1" w:themeShade="BF"/>
              <w:right w:val="nil"/>
            </w:tcBorders>
          </w:tcPr>
          <w:p w14:paraId="7946A330"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Probabilidad de morir antes de cumplir el primer año</w:t>
            </w:r>
            <w:r w:rsidR="00EF6629" w:rsidRPr="00773F77">
              <w:rPr>
                <w:rFonts w:ascii="Arial" w:hAnsi="Arial" w:cs="Arial"/>
                <w:noProof/>
                <w:sz w:val="16"/>
                <w:szCs w:val="16"/>
                <w:lang w:val="es-US"/>
              </w:rPr>
              <w:t>.</w:t>
            </w:r>
          </w:p>
        </w:tc>
        <w:tc>
          <w:tcPr>
            <w:tcW w:w="450" w:type="pct"/>
            <w:tcBorders>
              <w:top w:val="single" w:sz="4" w:space="0" w:color="BFBFBF" w:themeColor="background1" w:themeShade="BF"/>
              <w:left w:val="nil"/>
              <w:bottom w:val="single" w:sz="4" w:space="0" w:color="BFBFBF" w:themeColor="background1" w:themeShade="BF"/>
              <w:right w:val="single" w:sz="4" w:space="0" w:color="auto"/>
            </w:tcBorders>
          </w:tcPr>
          <w:p w14:paraId="25EF56A9" w14:textId="77777777" w:rsidR="00212B72" w:rsidRPr="00773F77" w:rsidRDefault="000A7025"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212B72" w:rsidRPr="00773F77" w14:paraId="0A43E158" w14:textId="77777777" w:rsidTr="00290AC4">
        <w:trPr>
          <w:cantSplit/>
          <w:trHeight w:val="135"/>
          <w:jc w:val="center"/>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36A63C0" w14:textId="77777777" w:rsidR="00212B72" w:rsidRPr="00773F77" w:rsidRDefault="00212B72" w:rsidP="00E17A11">
            <w:pPr>
              <w:rPr>
                <w:rFonts w:ascii="Calibri" w:hAnsi="Calibri" w:cs="Arial"/>
                <w:bCs/>
                <w:sz w:val="18"/>
                <w:szCs w:val="18"/>
                <w:lang w:val="es-US"/>
              </w:rPr>
            </w:pPr>
            <w:r w:rsidRPr="00773F77">
              <w:rPr>
                <w:rFonts w:ascii="Calibri" w:hAnsi="Calibri" w:cs="Arial"/>
                <w:bCs/>
                <w:sz w:val="18"/>
                <w:szCs w:val="18"/>
                <w:lang w:val="es-US"/>
              </w:rPr>
              <w:t>1.3</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tcPr>
          <w:p w14:paraId="6381A007" w14:textId="77777777" w:rsidR="00212B72" w:rsidRPr="00773F77" w:rsidRDefault="00212B72" w:rsidP="00E17A11">
            <w:pPr>
              <w:rPr>
                <w:rFonts w:ascii="Calibri" w:hAnsi="Calibri" w:cs="Arial"/>
                <w:bCs/>
                <w:sz w:val="18"/>
                <w:szCs w:val="18"/>
                <w:lang w:val="es-US"/>
              </w:rPr>
            </w:pPr>
          </w:p>
        </w:tc>
        <w:tc>
          <w:tcPr>
            <w:tcW w:w="1196" w:type="pct"/>
            <w:tcBorders>
              <w:top w:val="single" w:sz="4" w:space="0" w:color="BFBFBF" w:themeColor="background1" w:themeShade="BF"/>
              <w:left w:val="nil"/>
              <w:bottom w:val="single" w:sz="4" w:space="0" w:color="BFBFBF" w:themeColor="background1" w:themeShade="BF"/>
              <w:right w:val="nil"/>
            </w:tcBorders>
          </w:tcPr>
          <w:p w14:paraId="7EE5203B"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Tasa de mortalidad</w:t>
            </w:r>
            <w:r w:rsidRPr="00773F77">
              <w:rPr>
                <w:rFonts w:ascii="Arial" w:hAnsi="Arial" w:cs="Arial"/>
                <w:sz w:val="16"/>
                <w:szCs w:val="16"/>
                <w:lang w:val="es-US"/>
              </w:rPr>
              <w:t xml:space="preserve"> post-neonatal</w:t>
            </w:r>
          </w:p>
        </w:tc>
        <w:tc>
          <w:tcPr>
            <w:tcW w:w="2543" w:type="pct"/>
            <w:tcBorders>
              <w:top w:val="single" w:sz="4" w:space="0" w:color="BFBFBF" w:themeColor="background1" w:themeShade="BF"/>
              <w:left w:val="nil"/>
              <w:bottom w:val="single" w:sz="4" w:space="0" w:color="BFBFBF" w:themeColor="background1" w:themeShade="BF"/>
              <w:right w:val="nil"/>
            </w:tcBorders>
          </w:tcPr>
          <w:p w14:paraId="371262A8" w14:textId="77777777" w:rsidR="00212B72" w:rsidRPr="00773F77" w:rsidRDefault="00977D55" w:rsidP="00E17A11">
            <w:pPr>
              <w:rPr>
                <w:rFonts w:ascii="Calibri" w:hAnsi="Calibri" w:cs="Arial"/>
                <w:bCs/>
                <w:sz w:val="18"/>
                <w:szCs w:val="18"/>
                <w:lang w:val="es-US"/>
              </w:rPr>
            </w:pPr>
            <w:r w:rsidRPr="00773F77">
              <w:rPr>
                <w:rFonts w:ascii="Arial" w:hAnsi="Arial" w:cs="Arial"/>
                <w:sz w:val="16"/>
                <w:szCs w:val="16"/>
                <w:lang w:val="es-US"/>
              </w:rPr>
              <w:t xml:space="preserve">Diferencia  entre las tasas de mortalidad </w:t>
            </w:r>
            <w:r w:rsidRPr="00773F77">
              <w:rPr>
                <w:rFonts w:ascii="Arial" w:hAnsi="Arial" w:cs="Arial"/>
                <w:noProof/>
                <w:sz w:val="16"/>
                <w:szCs w:val="16"/>
                <w:lang w:val="es-US"/>
              </w:rPr>
              <w:t>infantil</w:t>
            </w:r>
            <w:r w:rsidRPr="00773F77">
              <w:rPr>
                <w:rFonts w:ascii="Arial" w:hAnsi="Arial" w:cs="Arial"/>
                <w:sz w:val="16"/>
                <w:szCs w:val="16"/>
                <w:lang w:val="es-US"/>
              </w:rPr>
              <w:t xml:space="preserve"> y mortalidad neonatal</w:t>
            </w:r>
            <w:r w:rsidR="00EF6629" w:rsidRPr="00773F77">
              <w:rPr>
                <w:rFonts w:ascii="Arial" w:hAnsi="Arial" w:cs="Arial"/>
                <w:sz w:val="16"/>
                <w:szCs w:val="16"/>
                <w:lang w:val="es-US"/>
              </w:rPr>
              <w:t>.</w:t>
            </w:r>
          </w:p>
        </w:tc>
        <w:tc>
          <w:tcPr>
            <w:tcW w:w="450" w:type="pct"/>
            <w:tcBorders>
              <w:top w:val="single" w:sz="4" w:space="0" w:color="BFBFBF" w:themeColor="background1" w:themeShade="BF"/>
              <w:left w:val="nil"/>
              <w:bottom w:val="single" w:sz="4" w:space="0" w:color="BFBFBF" w:themeColor="background1" w:themeShade="BF"/>
              <w:right w:val="single" w:sz="4" w:space="0" w:color="auto"/>
            </w:tcBorders>
          </w:tcPr>
          <w:p w14:paraId="575F9E2C" w14:textId="77777777" w:rsidR="00212B72" w:rsidRPr="00773F77" w:rsidRDefault="000A7025"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212B72" w:rsidRPr="00773F77" w14:paraId="1FBE9F36" w14:textId="77777777" w:rsidTr="00290AC4">
        <w:trPr>
          <w:cantSplit/>
          <w:jc w:val="center"/>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9289AE6" w14:textId="77777777" w:rsidR="00212B72" w:rsidRPr="00773F77" w:rsidRDefault="00212B72" w:rsidP="00E17A11">
            <w:pPr>
              <w:rPr>
                <w:rFonts w:ascii="Calibri" w:hAnsi="Calibri" w:cs="Arial"/>
                <w:bCs/>
                <w:sz w:val="18"/>
                <w:szCs w:val="18"/>
                <w:lang w:val="es-US"/>
              </w:rPr>
            </w:pPr>
            <w:r w:rsidRPr="00773F77">
              <w:rPr>
                <w:rFonts w:ascii="Calibri" w:hAnsi="Calibri" w:cs="Arial"/>
                <w:bCs/>
                <w:sz w:val="18"/>
                <w:szCs w:val="18"/>
                <w:lang w:val="es-US"/>
              </w:rPr>
              <w:t>1.4</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tcPr>
          <w:p w14:paraId="55CB50A8" w14:textId="77777777" w:rsidR="00212B72" w:rsidRPr="00773F77" w:rsidRDefault="00212B72" w:rsidP="00E17A11">
            <w:pPr>
              <w:rPr>
                <w:rFonts w:ascii="Calibri" w:hAnsi="Calibri" w:cs="Arial"/>
                <w:bCs/>
                <w:sz w:val="18"/>
                <w:szCs w:val="18"/>
                <w:lang w:val="es-US"/>
              </w:rPr>
            </w:pPr>
          </w:p>
        </w:tc>
        <w:tc>
          <w:tcPr>
            <w:tcW w:w="1196" w:type="pct"/>
            <w:tcBorders>
              <w:top w:val="single" w:sz="4" w:space="0" w:color="BFBFBF" w:themeColor="background1" w:themeShade="BF"/>
              <w:left w:val="nil"/>
              <w:bottom w:val="single" w:sz="4" w:space="0" w:color="BFBFBF" w:themeColor="background1" w:themeShade="BF"/>
              <w:right w:val="nil"/>
            </w:tcBorders>
          </w:tcPr>
          <w:p w14:paraId="73E21478"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Tasa de mortalidad</w:t>
            </w:r>
            <w:r w:rsidRPr="00773F77">
              <w:rPr>
                <w:rFonts w:ascii="Arial" w:hAnsi="Arial" w:cs="Arial"/>
                <w:sz w:val="16"/>
                <w:szCs w:val="16"/>
                <w:lang w:val="es-US"/>
              </w:rPr>
              <w:t xml:space="preserve">  de niños/as</w:t>
            </w:r>
          </w:p>
        </w:tc>
        <w:tc>
          <w:tcPr>
            <w:tcW w:w="2543" w:type="pct"/>
            <w:tcBorders>
              <w:top w:val="single" w:sz="4" w:space="0" w:color="BFBFBF" w:themeColor="background1" w:themeShade="BF"/>
              <w:left w:val="nil"/>
              <w:bottom w:val="single" w:sz="4" w:space="0" w:color="BFBFBF" w:themeColor="background1" w:themeShade="BF"/>
              <w:right w:val="nil"/>
            </w:tcBorders>
          </w:tcPr>
          <w:p w14:paraId="43383ED2"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Probabilidad de morir entre el primer y el quinto aniversario</w:t>
            </w:r>
            <w:r w:rsidR="00EF6629" w:rsidRPr="00773F77">
              <w:rPr>
                <w:rFonts w:ascii="Arial" w:hAnsi="Arial" w:cs="Arial"/>
                <w:noProof/>
                <w:sz w:val="16"/>
                <w:szCs w:val="16"/>
                <w:lang w:val="es-US"/>
              </w:rPr>
              <w:t>.</w:t>
            </w:r>
          </w:p>
        </w:tc>
        <w:tc>
          <w:tcPr>
            <w:tcW w:w="450" w:type="pct"/>
            <w:tcBorders>
              <w:top w:val="single" w:sz="4" w:space="0" w:color="BFBFBF" w:themeColor="background1" w:themeShade="BF"/>
              <w:left w:val="nil"/>
              <w:bottom w:val="single" w:sz="4" w:space="0" w:color="BFBFBF" w:themeColor="background1" w:themeShade="BF"/>
              <w:right w:val="single" w:sz="4" w:space="0" w:color="auto"/>
            </w:tcBorders>
          </w:tcPr>
          <w:p w14:paraId="5FCEE89C" w14:textId="77777777" w:rsidR="00212B72" w:rsidRPr="00773F77" w:rsidRDefault="000A7025"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212B72" w:rsidRPr="00773F77" w14:paraId="65987203" w14:textId="77777777" w:rsidTr="00290AC4">
        <w:trPr>
          <w:cantSplit/>
          <w:jc w:val="center"/>
        </w:trPr>
        <w:tc>
          <w:tcPr>
            <w:tcW w:w="296" w:type="pct"/>
            <w:tcBorders>
              <w:top w:val="single" w:sz="4" w:space="0" w:color="BFBFBF" w:themeColor="background1" w:themeShade="BF"/>
              <w:left w:val="single" w:sz="4" w:space="0" w:color="auto"/>
              <w:bottom w:val="single" w:sz="4" w:space="0" w:color="auto"/>
              <w:right w:val="nil"/>
            </w:tcBorders>
            <w:shd w:val="clear" w:color="auto" w:fill="auto"/>
          </w:tcPr>
          <w:p w14:paraId="6EEE9BBA" w14:textId="77777777" w:rsidR="00212B72" w:rsidRPr="00773F77" w:rsidRDefault="00212B72" w:rsidP="00E17A11">
            <w:pPr>
              <w:rPr>
                <w:rFonts w:ascii="Calibri" w:hAnsi="Calibri" w:cs="Arial"/>
                <w:bCs/>
                <w:sz w:val="18"/>
                <w:szCs w:val="18"/>
                <w:lang w:val="es-US"/>
              </w:rPr>
            </w:pPr>
            <w:r w:rsidRPr="00773F77">
              <w:rPr>
                <w:rFonts w:ascii="Calibri" w:hAnsi="Calibri" w:cs="Arial"/>
                <w:bCs/>
                <w:sz w:val="18"/>
                <w:szCs w:val="18"/>
                <w:lang w:val="es-US"/>
              </w:rPr>
              <w:t>1.5</w:t>
            </w:r>
          </w:p>
        </w:tc>
        <w:tc>
          <w:tcPr>
            <w:tcW w:w="515" w:type="pct"/>
            <w:tcBorders>
              <w:top w:val="single" w:sz="4" w:space="0" w:color="BFBFBF" w:themeColor="background1" w:themeShade="BF"/>
              <w:left w:val="nil"/>
              <w:bottom w:val="single" w:sz="4" w:space="0" w:color="auto"/>
              <w:right w:val="nil"/>
            </w:tcBorders>
            <w:shd w:val="clear" w:color="auto" w:fill="auto"/>
          </w:tcPr>
          <w:p w14:paraId="52D928DA" w14:textId="77777777" w:rsidR="00212B72" w:rsidRPr="00773F77" w:rsidRDefault="00977D55" w:rsidP="00E17A11">
            <w:pPr>
              <w:rPr>
                <w:rFonts w:ascii="Calibri" w:hAnsi="Calibri" w:cs="Arial"/>
                <w:b/>
                <w:bCs/>
                <w:sz w:val="18"/>
                <w:szCs w:val="18"/>
                <w:lang w:val="es-US"/>
              </w:rPr>
            </w:pPr>
            <w:r w:rsidRPr="00773F77">
              <w:rPr>
                <w:rFonts w:ascii="Calibri" w:hAnsi="Calibri" w:cs="Arial"/>
                <w:b/>
                <w:bCs/>
                <w:sz w:val="18"/>
                <w:szCs w:val="18"/>
                <w:lang w:val="es-US"/>
              </w:rPr>
              <w:t>ODM</w:t>
            </w:r>
            <w:r w:rsidR="00212B72" w:rsidRPr="00773F77">
              <w:rPr>
                <w:rFonts w:ascii="Calibri" w:hAnsi="Calibri" w:cs="Arial"/>
                <w:b/>
                <w:bCs/>
                <w:sz w:val="18"/>
                <w:szCs w:val="18"/>
                <w:lang w:val="es-US"/>
              </w:rPr>
              <w:t xml:space="preserve"> 4.1</w:t>
            </w:r>
          </w:p>
        </w:tc>
        <w:tc>
          <w:tcPr>
            <w:tcW w:w="1196" w:type="pct"/>
            <w:tcBorders>
              <w:top w:val="single" w:sz="4" w:space="0" w:color="BFBFBF" w:themeColor="background1" w:themeShade="BF"/>
              <w:left w:val="nil"/>
              <w:bottom w:val="single" w:sz="4" w:space="0" w:color="auto"/>
              <w:right w:val="nil"/>
            </w:tcBorders>
          </w:tcPr>
          <w:p w14:paraId="70011DD1"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Tasa de mortalidad de niños/as menores de 5 años</w:t>
            </w:r>
          </w:p>
        </w:tc>
        <w:tc>
          <w:tcPr>
            <w:tcW w:w="2543" w:type="pct"/>
            <w:tcBorders>
              <w:top w:val="single" w:sz="4" w:space="0" w:color="BFBFBF" w:themeColor="background1" w:themeShade="BF"/>
              <w:left w:val="nil"/>
              <w:bottom w:val="single" w:sz="4" w:space="0" w:color="auto"/>
              <w:right w:val="nil"/>
            </w:tcBorders>
          </w:tcPr>
          <w:p w14:paraId="75E1C6F8" w14:textId="77777777" w:rsidR="00212B72" w:rsidRPr="00773F77" w:rsidRDefault="00977D55" w:rsidP="00E17A11">
            <w:pPr>
              <w:rPr>
                <w:rFonts w:ascii="Calibri" w:hAnsi="Calibri" w:cs="Arial"/>
                <w:bCs/>
                <w:sz w:val="18"/>
                <w:szCs w:val="18"/>
                <w:lang w:val="es-US"/>
              </w:rPr>
            </w:pPr>
            <w:r w:rsidRPr="00773F77">
              <w:rPr>
                <w:rFonts w:ascii="Arial" w:hAnsi="Arial" w:cs="Arial"/>
                <w:noProof/>
                <w:sz w:val="16"/>
                <w:szCs w:val="16"/>
                <w:lang w:val="es-US"/>
              </w:rPr>
              <w:t>Probabilidad de morir entre el nacimiento y al cumplir el quinto año</w:t>
            </w:r>
            <w:r w:rsidR="00EF6629" w:rsidRPr="00773F77">
              <w:rPr>
                <w:rFonts w:ascii="Arial" w:hAnsi="Arial" w:cs="Arial"/>
                <w:noProof/>
                <w:sz w:val="16"/>
                <w:szCs w:val="16"/>
                <w:lang w:val="es-US"/>
              </w:rPr>
              <w:t>.</w:t>
            </w:r>
          </w:p>
        </w:tc>
        <w:tc>
          <w:tcPr>
            <w:tcW w:w="450" w:type="pct"/>
            <w:tcBorders>
              <w:top w:val="single" w:sz="4" w:space="0" w:color="BFBFBF" w:themeColor="background1" w:themeShade="BF"/>
              <w:left w:val="nil"/>
              <w:bottom w:val="single" w:sz="4" w:space="0" w:color="auto"/>
              <w:right w:val="single" w:sz="4" w:space="0" w:color="auto"/>
            </w:tcBorders>
          </w:tcPr>
          <w:p w14:paraId="719B1599" w14:textId="77777777" w:rsidR="00212B72" w:rsidRPr="00773F77" w:rsidRDefault="000A7025"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43E0" w:rsidRPr="00E678CA" w14:paraId="4762178C" w14:textId="77777777" w:rsidTr="00697F90">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5AB86E" w14:textId="77777777" w:rsidR="005D43E0" w:rsidRPr="00773F77" w:rsidRDefault="005D43E0" w:rsidP="00A339C1">
            <w:pPr>
              <w:spacing w:beforeLines="20" w:before="48"/>
              <w:rPr>
                <w:rFonts w:ascii="Calibri" w:hAnsi="Calibri" w:cs="Arial"/>
                <w:sz w:val="16"/>
                <w:szCs w:val="16"/>
                <w:lang w:val="es-US"/>
              </w:rPr>
            </w:pPr>
            <w:r w:rsidRPr="00773F77">
              <w:rPr>
                <w:rFonts w:ascii="Calibri" w:hAnsi="Calibri" w:cs="Arial"/>
                <w:bCs/>
                <w:sz w:val="16"/>
                <w:szCs w:val="16"/>
                <w:vertAlign w:val="superscript"/>
                <w:lang w:val="es-US"/>
              </w:rPr>
              <w:t xml:space="preserve">A </w:t>
            </w:r>
            <w:r w:rsidR="0016747E" w:rsidRPr="00773F77">
              <w:rPr>
                <w:rFonts w:ascii="Calibri" w:hAnsi="Calibri" w:cs="Arial"/>
                <w:bCs/>
                <w:sz w:val="16"/>
                <w:szCs w:val="16"/>
                <w:lang w:val="es-US"/>
              </w:rPr>
              <w:t>Los valores del indicador son de 1.000 nacidos vivos y se refieren al periodo de cinco años anterior a la encuesta</w:t>
            </w:r>
            <w:r w:rsidR="00EF6629" w:rsidRPr="00773F77">
              <w:rPr>
                <w:rFonts w:ascii="Calibri" w:hAnsi="Calibri" w:cs="Arial"/>
                <w:bCs/>
                <w:sz w:val="16"/>
                <w:szCs w:val="16"/>
                <w:lang w:val="es-US"/>
              </w:rPr>
              <w:t>.</w:t>
            </w:r>
          </w:p>
        </w:tc>
      </w:tr>
    </w:tbl>
    <w:p w14:paraId="192E298F" w14:textId="77777777" w:rsidR="00F0279A" w:rsidRPr="00773F77" w:rsidRDefault="00F0279A" w:rsidP="009442D1">
      <w:pPr>
        <w:rPr>
          <w:rFonts w:asciiTheme="minorHAnsi" w:hAnsiTheme="minorHAnsi"/>
          <w:lang w:val="es-US"/>
        </w:rPr>
      </w:pPr>
    </w:p>
    <w:p w14:paraId="1AFD024E" w14:textId="77777777" w:rsidR="00E4111D" w:rsidRPr="00773F77" w:rsidRDefault="00E4111D" w:rsidP="009442D1">
      <w:pPr>
        <w:rPr>
          <w:rFonts w:asciiTheme="minorHAnsi" w:hAnsiTheme="minorHAnsi"/>
          <w:spacing w:val="30"/>
          <w:szCs w:val="22"/>
          <w:lang w:val="es-US"/>
        </w:rPr>
      </w:pPr>
    </w:p>
    <w:p w14:paraId="774E3C61" w14:textId="77777777" w:rsidR="0034719D" w:rsidRPr="00773F77" w:rsidRDefault="00674345" w:rsidP="009442D1">
      <w:pPr>
        <w:rPr>
          <w:rFonts w:asciiTheme="minorHAnsi" w:hAnsiTheme="minorHAnsi"/>
          <w:b/>
          <w:spacing w:val="30"/>
          <w:sz w:val="28"/>
          <w:szCs w:val="28"/>
          <w:lang w:val="es-US"/>
        </w:rPr>
      </w:pPr>
      <w:r w:rsidRPr="00773F77">
        <w:rPr>
          <w:rFonts w:asciiTheme="minorHAnsi" w:hAnsiTheme="minorHAnsi"/>
          <w:b/>
          <w:spacing w:val="30"/>
          <w:sz w:val="28"/>
          <w:szCs w:val="28"/>
          <w:lang w:val="es-US"/>
        </w:rPr>
        <w:t>Figur</w:t>
      </w:r>
      <w:r w:rsidR="00977D55" w:rsidRPr="00773F77">
        <w:rPr>
          <w:rFonts w:asciiTheme="minorHAnsi" w:hAnsiTheme="minorHAnsi"/>
          <w:b/>
          <w:spacing w:val="30"/>
          <w:sz w:val="28"/>
          <w:szCs w:val="28"/>
          <w:lang w:val="es-US"/>
        </w:rPr>
        <w:t>a</w:t>
      </w:r>
      <w:r w:rsidRPr="00773F77">
        <w:rPr>
          <w:rFonts w:asciiTheme="minorHAnsi" w:hAnsiTheme="minorHAnsi"/>
          <w:b/>
          <w:spacing w:val="30"/>
          <w:sz w:val="28"/>
          <w:szCs w:val="28"/>
          <w:lang w:val="es-US"/>
        </w:rPr>
        <w:t xml:space="preserve"> 1: </w:t>
      </w:r>
      <w:r w:rsidR="00977D55" w:rsidRPr="00773F77">
        <w:rPr>
          <w:rFonts w:asciiTheme="minorHAnsi" w:hAnsiTheme="minorHAnsi"/>
          <w:b/>
          <w:spacing w:val="30"/>
          <w:sz w:val="28"/>
          <w:szCs w:val="28"/>
          <w:lang w:val="es-US"/>
        </w:rPr>
        <w:t>Tasas de mortalidad en la primera infancia</w:t>
      </w:r>
      <w:r w:rsidRPr="00773F77">
        <w:rPr>
          <w:rFonts w:asciiTheme="minorHAnsi" w:hAnsiTheme="minorHAnsi"/>
          <w:b/>
          <w:spacing w:val="30"/>
          <w:sz w:val="28"/>
          <w:szCs w:val="28"/>
          <w:lang w:val="es-US"/>
        </w:rPr>
        <w:t>,</w:t>
      </w:r>
    </w:p>
    <w:p w14:paraId="0F6F5179" w14:textId="77777777" w:rsidR="00674345" w:rsidRPr="00773F77" w:rsidRDefault="00977D55" w:rsidP="009442D1">
      <w:pPr>
        <w:rPr>
          <w:rFonts w:asciiTheme="minorHAnsi" w:hAnsiTheme="minorHAnsi"/>
          <w:color w:val="FF0000"/>
          <w:lang w:val="es-US"/>
        </w:rPr>
      </w:pPr>
      <w:r w:rsidRPr="00773F77">
        <w:rPr>
          <w:rFonts w:asciiTheme="minorHAnsi" w:hAnsiTheme="minorHAnsi"/>
          <w:b/>
          <w:color w:val="FF0000"/>
          <w:spacing w:val="30"/>
          <w:sz w:val="28"/>
          <w:szCs w:val="28"/>
          <w:lang w:val="es-US"/>
        </w:rPr>
        <w:t>Nombre de la encuesta</w:t>
      </w:r>
      <w:r w:rsidR="00674345" w:rsidRPr="00773F77">
        <w:rPr>
          <w:rFonts w:asciiTheme="minorHAnsi" w:hAnsiTheme="minorHAnsi"/>
          <w:b/>
          <w:color w:val="FF0000"/>
          <w:spacing w:val="30"/>
          <w:sz w:val="28"/>
          <w:szCs w:val="28"/>
          <w:lang w:val="es-US"/>
        </w:rPr>
        <w:t xml:space="preserve">, </w:t>
      </w:r>
      <w:r w:rsidRPr="00773F77">
        <w:rPr>
          <w:rFonts w:asciiTheme="minorHAnsi" w:hAnsiTheme="minorHAnsi"/>
          <w:b/>
          <w:color w:val="FF0000"/>
          <w:spacing w:val="30"/>
          <w:sz w:val="28"/>
          <w:szCs w:val="28"/>
          <w:lang w:val="es-US"/>
        </w:rPr>
        <w:t>Año</w:t>
      </w:r>
    </w:p>
    <w:p w14:paraId="4508ED67" w14:textId="77777777" w:rsidR="005740E0" w:rsidRPr="00773F77" w:rsidRDefault="00FA4DD0" w:rsidP="00FA4DD0">
      <w:pPr>
        <w:jc w:val="center"/>
        <w:rPr>
          <w:rFonts w:asciiTheme="minorHAnsi" w:hAnsiTheme="minorHAnsi"/>
          <w:lang w:val="es-US"/>
        </w:rPr>
      </w:pPr>
      <w:r>
        <w:rPr>
          <w:rFonts w:asciiTheme="minorHAnsi" w:hAnsiTheme="minorHAnsi"/>
          <w:noProof/>
        </w:rPr>
        <w:drawing>
          <wp:inline distT="0" distB="0" distL="0" distR="0" wp14:anchorId="02885FCA" wp14:editId="57E8C548">
            <wp:extent cx="5829300" cy="31477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0991" cy="3154111"/>
                    </a:xfrm>
                    <a:prstGeom prst="rect">
                      <a:avLst/>
                    </a:prstGeom>
                    <a:noFill/>
                  </pic:spPr>
                </pic:pic>
              </a:graphicData>
            </a:graphic>
          </wp:inline>
        </w:drawing>
      </w:r>
    </w:p>
    <w:p w14:paraId="3C9548BA" w14:textId="0B23774F" w:rsidR="005740E0" w:rsidRPr="00773F77" w:rsidRDefault="005740E0" w:rsidP="009442D1">
      <w:pPr>
        <w:rPr>
          <w:rFonts w:asciiTheme="minorHAnsi" w:hAnsiTheme="minorHAnsi"/>
          <w:lang w:val="es-US"/>
        </w:rPr>
      </w:pPr>
    </w:p>
    <w:p w14:paraId="4613E322" w14:textId="77777777" w:rsidR="005740E0" w:rsidRPr="00773F77" w:rsidRDefault="005740E0" w:rsidP="009442D1">
      <w:pPr>
        <w:rPr>
          <w:rFonts w:asciiTheme="minorHAnsi" w:hAnsiTheme="minorHAnsi"/>
          <w:lang w:val="es-US"/>
        </w:rPr>
      </w:pPr>
    </w:p>
    <w:p w14:paraId="03FD67D9" w14:textId="77777777" w:rsidR="005740E0" w:rsidRPr="00773F77" w:rsidRDefault="005740E0" w:rsidP="009442D1">
      <w:pPr>
        <w:rPr>
          <w:rFonts w:asciiTheme="minorHAnsi" w:hAnsiTheme="minorHAnsi"/>
          <w:lang w:val="es-US"/>
        </w:rPr>
      </w:pPr>
    </w:p>
    <w:p w14:paraId="2B8590CD" w14:textId="77777777" w:rsidR="005740E0" w:rsidRPr="00773F77" w:rsidRDefault="005740E0" w:rsidP="009442D1">
      <w:pPr>
        <w:rPr>
          <w:rFonts w:asciiTheme="minorHAnsi" w:hAnsiTheme="minorHAnsi"/>
          <w:lang w:val="es-US"/>
        </w:rPr>
      </w:pPr>
    </w:p>
    <w:p w14:paraId="3E10DF51" w14:textId="77777777" w:rsidR="00DC48FA" w:rsidRPr="00773F77" w:rsidRDefault="00DC48FA" w:rsidP="009442D1">
      <w:pPr>
        <w:rPr>
          <w:rFonts w:asciiTheme="minorHAnsi" w:hAnsiTheme="minorHAnsi"/>
          <w:lang w:val="es-US"/>
        </w:rPr>
        <w:sectPr w:rsidR="00DC48FA" w:rsidRPr="00773F77" w:rsidSect="00AA777E">
          <w:headerReference w:type="even" r:id="rId13"/>
          <w:footerReference w:type="even" r:id="rId14"/>
          <w:pgSz w:w="11907" w:h="16839" w:code="9"/>
          <w:pgMar w:top="1440" w:right="1440" w:bottom="1440" w:left="1440" w:header="720" w:footer="720" w:gutter="0"/>
          <w:cols w:space="1542"/>
          <w:docGrid w:linePitch="299"/>
        </w:sectPr>
      </w:pPr>
    </w:p>
    <w:p w14:paraId="2853EDE9" w14:textId="77777777" w:rsidR="00DC48FA" w:rsidRPr="00773F77" w:rsidRDefault="00DC48FA" w:rsidP="00DC48FA">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17" w:name="_Toc404536855"/>
      <w:r w:rsidRPr="00773F77">
        <w:rPr>
          <w:rStyle w:val="1H"/>
          <w:rFonts w:asciiTheme="minorHAnsi" w:hAnsiTheme="minorHAnsi"/>
          <w:b/>
          <w:i w:val="0"/>
          <w:iCs w:val="0"/>
          <w:smallCaps/>
          <w:sz w:val="44"/>
          <w:szCs w:val="40"/>
          <w:lang w:val="es-US"/>
        </w:rPr>
        <w:lastRenderedPageBreak/>
        <w:t>Nutri</w:t>
      </w:r>
      <w:r w:rsidR="001D762D" w:rsidRPr="00773F77">
        <w:rPr>
          <w:rStyle w:val="1H"/>
          <w:rFonts w:asciiTheme="minorHAnsi" w:hAnsiTheme="minorHAnsi"/>
          <w:b/>
          <w:i w:val="0"/>
          <w:iCs w:val="0"/>
          <w:smallCaps/>
          <w:sz w:val="44"/>
          <w:szCs w:val="40"/>
          <w:lang w:val="es-US"/>
        </w:rPr>
        <w:t>ción</w:t>
      </w:r>
      <w:bookmarkEnd w:id="17"/>
    </w:p>
    <w:p w14:paraId="36DAC210" w14:textId="77777777" w:rsidR="00DC48FA" w:rsidRPr="00773F77" w:rsidRDefault="00DC48FA" w:rsidP="009442D1">
      <w:pPr>
        <w:rPr>
          <w:rFonts w:asciiTheme="minorHAnsi" w:hAnsiTheme="minorHAnsi"/>
          <w:lang w:val="es-US"/>
        </w:rPr>
      </w:pPr>
    </w:p>
    <w:tbl>
      <w:tblPr>
        <w:tblW w:w="4922"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9"/>
        <w:gridCol w:w="946"/>
        <w:gridCol w:w="2079"/>
        <w:gridCol w:w="4550"/>
        <w:gridCol w:w="762"/>
      </w:tblGrid>
      <w:tr w:rsidR="00DB130A" w:rsidRPr="00773F77" w14:paraId="00099B41" w14:textId="77777777" w:rsidTr="001D762D">
        <w:trPr>
          <w:trHeight w:val="288"/>
          <w:tblHeader/>
          <w:jc w:val="cent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1539F0E" w14:textId="77777777" w:rsidR="00DB130A" w:rsidRPr="00773F77" w:rsidRDefault="001D762D" w:rsidP="00A339C1">
            <w:pPr>
              <w:spacing w:beforeLines="20" w:before="48"/>
              <w:rPr>
                <w:rFonts w:ascii="Calibri" w:hAnsi="Calibri" w:cs="Arial"/>
                <w:b/>
                <w:bCs/>
                <w:color w:val="FFFFFF" w:themeColor="background1"/>
                <w:sz w:val="32"/>
                <w:szCs w:val="18"/>
                <w:lang w:val="es-US"/>
              </w:rPr>
            </w:pPr>
            <w:r w:rsidRPr="00773F77">
              <w:rPr>
                <w:rFonts w:ascii="Calibri" w:hAnsi="Calibri" w:cs="Arial"/>
                <w:b/>
                <w:bCs/>
                <w:sz w:val="32"/>
                <w:szCs w:val="18"/>
                <w:lang w:val="es-US"/>
              </w:rPr>
              <w:t>Estado nutricional</w:t>
            </w:r>
            <w:r w:rsidR="00E0075A" w:rsidRPr="00773F77">
              <w:rPr>
                <w:rStyle w:val="EndnoteReference"/>
                <w:rFonts w:ascii="Calibri" w:hAnsi="Calibri" w:cs="Arial"/>
                <w:b/>
                <w:bCs/>
                <w:sz w:val="32"/>
                <w:szCs w:val="18"/>
                <w:lang w:val="es-US"/>
              </w:rPr>
              <w:endnoteReference w:id="2"/>
            </w:r>
          </w:p>
        </w:tc>
      </w:tr>
      <w:tr w:rsidR="00C17AE0" w:rsidRPr="00773F77" w14:paraId="19D6AEFB" w14:textId="77777777" w:rsidTr="001D762D">
        <w:trPr>
          <w:trHeight w:val="288"/>
          <w:tblHeader/>
          <w:jc w:val="center"/>
        </w:trPr>
        <w:tc>
          <w:tcPr>
            <w:tcW w:w="831" w:type="pct"/>
            <w:gridSpan w:val="2"/>
            <w:tcBorders>
              <w:top w:val="single" w:sz="12" w:space="0" w:color="FFFFFF" w:themeColor="background1"/>
              <w:left w:val="single" w:sz="4" w:space="0" w:color="auto"/>
              <w:bottom w:val="single" w:sz="4" w:space="0" w:color="0D0D0D" w:themeColor="text1" w:themeTint="F2"/>
              <w:right w:val="nil"/>
            </w:tcBorders>
            <w:shd w:val="clear" w:color="auto" w:fill="FFFFFF" w:themeFill="background1"/>
            <w:vAlign w:val="center"/>
          </w:tcPr>
          <w:p w14:paraId="0B95C4D0" w14:textId="77777777" w:rsidR="00D2242B" w:rsidRPr="00773F77" w:rsidRDefault="001D762D" w:rsidP="001D762D">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D2242B" w:rsidRPr="00773F77">
              <w:rPr>
                <w:rFonts w:ascii="Calibri" w:hAnsi="Calibri" w:cs="Arial"/>
                <w:b/>
                <w:bCs/>
                <w:szCs w:val="18"/>
                <w:lang w:val="es-US"/>
              </w:rPr>
              <w:t xml:space="preserve">MICS </w:t>
            </w:r>
          </w:p>
        </w:tc>
        <w:tc>
          <w:tcPr>
            <w:tcW w:w="1173" w:type="pct"/>
            <w:tcBorders>
              <w:top w:val="single" w:sz="12" w:space="0" w:color="FFFFFF" w:themeColor="background1"/>
              <w:left w:val="nil"/>
              <w:bottom w:val="single" w:sz="4" w:space="0" w:color="0D0D0D" w:themeColor="text1" w:themeTint="F2"/>
              <w:right w:val="nil"/>
            </w:tcBorders>
            <w:shd w:val="clear" w:color="auto" w:fill="FFFFFF" w:themeFill="background1"/>
            <w:vAlign w:val="center"/>
          </w:tcPr>
          <w:p w14:paraId="0BAC2762" w14:textId="77777777" w:rsidR="00D2242B" w:rsidRPr="00773F77" w:rsidRDefault="00D2242B" w:rsidP="001D762D">
            <w:pPr>
              <w:spacing w:beforeLines="20" w:before="48"/>
              <w:rPr>
                <w:rFonts w:ascii="Calibri" w:hAnsi="Calibri" w:cs="Arial"/>
                <w:b/>
                <w:bCs/>
                <w:szCs w:val="18"/>
                <w:lang w:val="es-US"/>
              </w:rPr>
            </w:pPr>
            <w:r w:rsidRPr="00773F77">
              <w:rPr>
                <w:rFonts w:ascii="Calibri" w:hAnsi="Calibri" w:cs="Arial"/>
                <w:b/>
                <w:bCs/>
                <w:szCs w:val="18"/>
                <w:lang w:val="es-US"/>
              </w:rPr>
              <w:t>Indica</w:t>
            </w:r>
            <w:r w:rsidR="001D762D" w:rsidRPr="00773F77">
              <w:rPr>
                <w:rFonts w:ascii="Calibri" w:hAnsi="Calibri" w:cs="Arial"/>
                <w:b/>
                <w:bCs/>
                <w:szCs w:val="18"/>
                <w:lang w:val="es-US"/>
              </w:rPr>
              <w:t>d</w:t>
            </w:r>
            <w:r w:rsidRPr="00773F77">
              <w:rPr>
                <w:rFonts w:ascii="Calibri" w:hAnsi="Calibri" w:cs="Arial"/>
                <w:b/>
                <w:bCs/>
                <w:szCs w:val="18"/>
                <w:lang w:val="es-US"/>
              </w:rPr>
              <w:t>or</w:t>
            </w:r>
          </w:p>
        </w:tc>
        <w:tc>
          <w:tcPr>
            <w:tcW w:w="2565" w:type="pct"/>
            <w:tcBorders>
              <w:top w:val="single" w:sz="12" w:space="0" w:color="FFFFFF" w:themeColor="background1"/>
              <w:left w:val="nil"/>
              <w:bottom w:val="single" w:sz="4" w:space="0" w:color="0D0D0D" w:themeColor="text1" w:themeTint="F2"/>
              <w:right w:val="nil"/>
            </w:tcBorders>
            <w:shd w:val="clear" w:color="auto" w:fill="FFFFFF" w:themeFill="background1"/>
            <w:vAlign w:val="center"/>
          </w:tcPr>
          <w:p w14:paraId="666F905A" w14:textId="77777777" w:rsidR="00D2242B" w:rsidRPr="00773F77" w:rsidRDefault="00D2242B" w:rsidP="001D762D">
            <w:pPr>
              <w:spacing w:beforeLines="20" w:before="48"/>
              <w:rPr>
                <w:rFonts w:ascii="Calibri" w:hAnsi="Calibri" w:cs="Arial"/>
                <w:b/>
                <w:bCs/>
                <w:szCs w:val="18"/>
                <w:lang w:val="es-US"/>
              </w:rPr>
            </w:pPr>
            <w:r w:rsidRPr="00773F77">
              <w:rPr>
                <w:rFonts w:ascii="Calibri" w:hAnsi="Calibri" w:cs="Arial"/>
                <w:b/>
                <w:bCs/>
                <w:szCs w:val="18"/>
                <w:lang w:val="es-US"/>
              </w:rPr>
              <w:t>Descrip</w:t>
            </w:r>
            <w:r w:rsidR="001D762D" w:rsidRPr="00773F77">
              <w:rPr>
                <w:rFonts w:ascii="Calibri" w:hAnsi="Calibri" w:cs="Arial"/>
                <w:b/>
                <w:bCs/>
                <w:szCs w:val="18"/>
                <w:lang w:val="es-US"/>
              </w:rPr>
              <w:t>ción</w:t>
            </w:r>
          </w:p>
        </w:tc>
        <w:tc>
          <w:tcPr>
            <w:tcW w:w="430" w:type="pct"/>
            <w:tcBorders>
              <w:top w:val="single" w:sz="12" w:space="0" w:color="FFFFFF" w:themeColor="background1"/>
              <w:left w:val="nil"/>
              <w:bottom w:val="single" w:sz="4" w:space="0" w:color="0D0D0D" w:themeColor="text1" w:themeTint="F2"/>
              <w:right w:val="single" w:sz="4" w:space="0" w:color="auto"/>
            </w:tcBorders>
            <w:shd w:val="clear" w:color="auto" w:fill="FFFFFF" w:themeFill="background1"/>
            <w:vAlign w:val="center"/>
          </w:tcPr>
          <w:p w14:paraId="6101B702" w14:textId="77777777" w:rsidR="00D2242B" w:rsidRPr="00773F77" w:rsidRDefault="00D2242B" w:rsidP="00A339C1">
            <w:pPr>
              <w:spacing w:beforeLines="20" w:before="48"/>
              <w:jc w:val="right"/>
              <w:rPr>
                <w:rFonts w:ascii="Calibri" w:hAnsi="Calibri" w:cs="Arial"/>
                <w:b/>
                <w:bCs/>
                <w:szCs w:val="18"/>
                <w:lang w:val="es-US"/>
              </w:rPr>
            </w:pPr>
            <w:r w:rsidRPr="00773F77">
              <w:rPr>
                <w:rFonts w:ascii="Calibri" w:hAnsi="Calibri" w:cs="Arial"/>
                <w:b/>
                <w:bCs/>
                <w:szCs w:val="18"/>
                <w:lang w:val="es-US"/>
              </w:rPr>
              <w:t>V</w:t>
            </w:r>
            <w:r w:rsidR="001D762D" w:rsidRPr="00773F77">
              <w:rPr>
                <w:rFonts w:ascii="Calibri" w:hAnsi="Calibri" w:cs="Arial"/>
                <w:b/>
                <w:bCs/>
                <w:szCs w:val="18"/>
                <w:lang w:val="es-US"/>
              </w:rPr>
              <w:t>alor</w:t>
            </w:r>
          </w:p>
        </w:tc>
      </w:tr>
      <w:tr w:rsidR="00CD642F" w:rsidRPr="00773F77" w14:paraId="1DCAD0EA" w14:textId="77777777" w:rsidTr="001D762D">
        <w:trPr>
          <w:cantSplit/>
          <w:jc w:val="center"/>
        </w:trPr>
        <w:tc>
          <w:tcPr>
            <w:tcW w:w="296" w:type="pct"/>
            <w:tcBorders>
              <w:top w:val="single" w:sz="4" w:space="0" w:color="0D0D0D" w:themeColor="text1" w:themeTint="F2"/>
              <w:left w:val="single" w:sz="4" w:space="0" w:color="auto"/>
              <w:bottom w:val="single" w:sz="4" w:space="0" w:color="BFBFBF" w:themeColor="background1" w:themeShade="BF"/>
              <w:right w:val="nil"/>
            </w:tcBorders>
            <w:shd w:val="clear" w:color="auto" w:fill="auto"/>
          </w:tcPr>
          <w:p w14:paraId="5C039232" w14:textId="77777777" w:rsidR="00CD642F" w:rsidRPr="00773F77" w:rsidRDefault="00CD642F" w:rsidP="00CD642F">
            <w:pPr>
              <w:rPr>
                <w:rFonts w:ascii="Calibri" w:hAnsi="Calibri" w:cs="Arial"/>
                <w:bCs/>
                <w:sz w:val="18"/>
                <w:szCs w:val="18"/>
                <w:lang w:val="es-US"/>
              </w:rPr>
            </w:pPr>
            <w:r w:rsidRPr="00773F77">
              <w:rPr>
                <w:rFonts w:ascii="Calibri" w:hAnsi="Calibri" w:cs="Arial"/>
                <w:bCs/>
                <w:sz w:val="18"/>
                <w:szCs w:val="18"/>
                <w:lang w:val="es-US"/>
              </w:rPr>
              <w:t>2.1a</w:t>
            </w:r>
          </w:p>
          <w:p w14:paraId="100C7F27" w14:textId="77777777" w:rsidR="00CD642F" w:rsidRPr="00773F77" w:rsidRDefault="00CD642F" w:rsidP="00CD642F">
            <w:pPr>
              <w:rPr>
                <w:rFonts w:ascii="Calibri" w:hAnsi="Calibri" w:cs="Arial"/>
                <w:b/>
                <w:bCs/>
                <w:sz w:val="18"/>
                <w:szCs w:val="18"/>
                <w:lang w:val="es-US"/>
              </w:rPr>
            </w:pPr>
            <w:r w:rsidRPr="00773F77">
              <w:rPr>
                <w:rFonts w:ascii="Calibri" w:hAnsi="Calibri" w:cs="Arial"/>
                <w:bCs/>
                <w:sz w:val="18"/>
                <w:szCs w:val="18"/>
                <w:lang w:val="es-US"/>
              </w:rPr>
              <w:t>2.1b</w:t>
            </w:r>
          </w:p>
        </w:tc>
        <w:tc>
          <w:tcPr>
            <w:tcW w:w="535" w:type="pct"/>
            <w:tcBorders>
              <w:top w:val="single" w:sz="4" w:space="0" w:color="0D0D0D" w:themeColor="text1" w:themeTint="F2"/>
              <w:left w:val="nil"/>
              <w:bottom w:val="single" w:sz="4" w:space="0" w:color="BFBFBF" w:themeColor="background1" w:themeShade="BF"/>
              <w:right w:val="nil"/>
            </w:tcBorders>
            <w:shd w:val="clear" w:color="auto" w:fill="auto"/>
          </w:tcPr>
          <w:p w14:paraId="4A76BFBA" w14:textId="77777777" w:rsidR="00CD642F" w:rsidRPr="00773F77" w:rsidRDefault="00EF6629" w:rsidP="001324FD">
            <w:pPr>
              <w:rPr>
                <w:rFonts w:ascii="Calibri" w:hAnsi="Calibri" w:cs="Arial"/>
                <w:bCs/>
                <w:sz w:val="18"/>
                <w:szCs w:val="18"/>
                <w:lang w:val="es-US"/>
              </w:rPr>
            </w:pPr>
            <w:r w:rsidRPr="00773F77">
              <w:rPr>
                <w:rFonts w:ascii="Calibri" w:hAnsi="Calibri" w:cs="Arial"/>
                <w:b/>
                <w:bCs/>
                <w:sz w:val="18"/>
                <w:szCs w:val="18"/>
                <w:lang w:val="es-US"/>
              </w:rPr>
              <w:t>ODM</w:t>
            </w:r>
            <w:r w:rsidR="00CD642F" w:rsidRPr="00773F77">
              <w:rPr>
                <w:rFonts w:ascii="Calibri" w:hAnsi="Calibri" w:cs="Arial"/>
                <w:b/>
                <w:bCs/>
                <w:sz w:val="18"/>
                <w:szCs w:val="18"/>
                <w:lang w:val="es-US"/>
              </w:rPr>
              <w:t xml:space="preserve"> 1.8</w:t>
            </w:r>
          </w:p>
        </w:tc>
        <w:tc>
          <w:tcPr>
            <w:tcW w:w="1173" w:type="pct"/>
            <w:tcBorders>
              <w:top w:val="single" w:sz="4" w:space="0" w:color="0D0D0D" w:themeColor="text1" w:themeTint="F2"/>
              <w:left w:val="nil"/>
              <w:bottom w:val="single" w:sz="4" w:space="0" w:color="BFBFBF" w:themeColor="background1" w:themeShade="BF"/>
              <w:right w:val="nil"/>
            </w:tcBorders>
          </w:tcPr>
          <w:p w14:paraId="48A62420"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 xml:space="preserve">Prevalencia de bajo peso (underweight) </w:t>
            </w:r>
          </w:p>
          <w:p w14:paraId="28C4CC7F" w14:textId="77777777" w:rsidR="00CD642F" w:rsidRPr="00773F77" w:rsidRDefault="00C328D4" w:rsidP="00C328D4">
            <w:pPr>
              <w:rPr>
                <w:rFonts w:ascii="Calibri" w:hAnsi="Calibri" w:cs="Arial"/>
                <w:bCs/>
                <w:sz w:val="18"/>
                <w:szCs w:val="18"/>
                <w:lang w:val="es-US"/>
              </w:rPr>
            </w:pPr>
            <w:r w:rsidRPr="00773F77">
              <w:rPr>
                <w:rFonts w:ascii="Calibri" w:hAnsi="Calibri" w:cs="Arial"/>
                <w:bCs/>
                <w:sz w:val="18"/>
                <w:szCs w:val="18"/>
                <w:lang w:val="es-US"/>
              </w:rPr>
              <w:t>(a) m</w:t>
            </w:r>
            <w:r w:rsidR="00CD642F" w:rsidRPr="00773F77">
              <w:rPr>
                <w:rFonts w:ascii="Calibri" w:hAnsi="Calibri" w:cs="Arial"/>
                <w:bCs/>
                <w:sz w:val="18"/>
                <w:szCs w:val="18"/>
                <w:lang w:val="es-US"/>
              </w:rPr>
              <w:t>odera</w:t>
            </w:r>
            <w:r w:rsidR="001D762D" w:rsidRPr="00773F77">
              <w:rPr>
                <w:rFonts w:ascii="Calibri" w:hAnsi="Calibri" w:cs="Arial"/>
                <w:bCs/>
                <w:sz w:val="18"/>
                <w:szCs w:val="18"/>
                <w:lang w:val="es-US"/>
              </w:rPr>
              <w:t>da y severa</w:t>
            </w:r>
          </w:p>
          <w:p w14:paraId="20E5FB0E" w14:textId="77777777" w:rsidR="00CD642F" w:rsidRPr="00773F77" w:rsidRDefault="00C328D4" w:rsidP="00C328D4">
            <w:pPr>
              <w:rPr>
                <w:rFonts w:ascii="Calibri" w:hAnsi="Calibri" w:cs="Arial"/>
                <w:bCs/>
                <w:sz w:val="18"/>
                <w:szCs w:val="18"/>
                <w:lang w:val="es-US"/>
              </w:rPr>
            </w:pPr>
            <w:r w:rsidRPr="00773F77">
              <w:rPr>
                <w:rFonts w:ascii="Calibri" w:hAnsi="Calibri" w:cs="Arial"/>
                <w:bCs/>
                <w:sz w:val="18"/>
                <w:szCs w:val="18"/>
                <w:lang w:val="es-US"/>
              </w:rPr>
              <w:t>(b) s</w:t>
            </w:r>
            <w:r w:rsidR="00CD642F" w:rsidRPr="00773F77">
              <w:rPr>
                <w:rFonts w:ascii="Calibri" w:hAnsi="Calibri" w:cs="Arial"/>
                <w:bCs/>
                <w:sz w:val="18"/>
                <w:szCs w:val="18"/>
                <w:lang w:val="es-US"/>
              </w:rPr>
              <w:t>ever</w:t>
            </w:r>
            <w:r w:rsidR="001D762D" w:rsidRPr="00773F77">
              <w:rPr>
                <w:rFonts w:ascii="Calibri" w:hAnsi="Calibri" w:cs="Arial"/>
                <w:bCs/>
                <w:sz w:val="18"/>
                <w:szCs w:val="18"/>
                <w:lang w:val="es-US"/>
              </w:rPr>
              <w:t>a</w:t>
            </w:r>
            <w:r w:rsidR="00CD642F" w:rsidRPr="00773F77">
              <w:rPr>
                <w:rFonts w:ascii="Calibri" w:hAnsi="Calibri" w:cs="Arial"/>
                <w:bCs/>
                <w:sz w:val="18"/>
                <w:szCs w:val="18"/>
                <w:lang w:val="es-US"/>
              </w:rPr>
              <w:t xml:space="preserve"> </w:t>
            </w:r>
          </w:p>
        </w:tc>
        <w:tc>
          <w:tcPr>
            <w:tcW w:w="2565" w:type="pct"/>
            <w:tcBorders>
              <w:top w:val="single" w:sz="4" w:space="0" w:color="0D0D0D" w:themeColor="text1" w:themeTint="F2"/>
              <w:left w:val="nil"/>
              <w:bottom w:val="single" w:sz="4" w:space="0" w:color="BFBFBF" w:themeColor="background1" w:themeShade="BF"/>
              <w:right w:val="nil"/>
            </w:tcBorders>
          </w:tcPr>
          <w:p w14:paraId="31DD1689"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5 años que </w:t>
            </w:r>
          </w:p>
          <w:p w14:paraId="09B6666E"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 xml:space="preserve">(a) están por debajo de menos dos desviaciones estándar (moderada y severa) </w:t>
            </w:r>
          </w:p>
          <w:p w14:paraId="35844993" w14:textId="77777777" w:rsidR="00CD642F" w:rsidRPr="00773F77" w:rsidRDefault="001D762D" w:rsidP="001D762D">
            <w:pPr>
              <w:contextualSpacing/>
              <w:rPr>
                <w:rFonts w:ascii="Calibri" w:hAnsi="Calibri" w:cs="Arial"/>
                <w:bCs/>
                <w:sz w:val="18"/>
                <w:szCs w:val="18"/>
                <w:lang w:val="es-US"/>
              </w:rPr>
            </w:pPr>
            <w:r w:rsidRPr="00773F77">
              <w:rPr>
                <w:rFonts w:ascii="Calibri" w:hAnsi="Calibri" w:cs="Arial"/>
                <w:bCs/>
                <w:sz w:val="18"/>
                <w:szCs w:val="18"/>
                <w:lang w:val="es-US"/>
              </w:rPr>
              <w:t>(b) están por debajo de menos tres desviaciones estándar (severa)  con respecto al peso medi</w:t>
            </w:r>
            <w:r w:rsidR="00F465EE">
              <w:rPr>
                <w:rFonts w:ascii="Calibri" w:hAnsi="Calibri" w:cs="Arial"/>
                <w:bCs/>
                <w:sz w:val="18"/>
                <w:szCs w:val="18"/>
                <w:lang w:val="es-US"/>
              </w:rPr>
              <w:t>ano</w:t>
            </w:r>
            <w:r w:rsidRPr="00773F77">
              <w:rPr>
                <w:rFonts w:ascii="Calibri" w:hAnsi="Calibri" w:cs="Arial"/>
                <w:bCs/>
                <w:sz w:val="18"/>
                <w:szCs w:val="18"/>
                <w:lang w:val="es-US"/>
              </w:rPr>
              <w:t xml:space="preserve"> por la edad del estándar de la OMS</w:t>
            </w:r>
            <w:r w:rsidR="00EF6629" w:rsidRPr="00773F77">
              <w:rPr>
                <w:rFonts w:ascii="Calibri" w:hAnsi="Calibri" w:cs="Arial"/>
                <w:bCs/>
                <w:sz w:val="18"/>
                <w:szCs w:val="18"/>
                <w:lang w:val="es-US"/>
              </w:rPr>
              <w:t>.</w:t>
            </w:r>
          </w:p>
        </w:tc>
        <w:tc>
          <w:tcPr>
            <w:tcW w:w="430" w:type="pct"/>
            <w:tcBorders>
              <w:top w:val="single" w:sz="4" w:space="0" w:color="0D0D0D" w:themeColor="text1" w:themeTint="F2"/>
              <w:left w:val="nil"/>
              <w:bottom w:val="single" w:sz="4" w:space="0" w:color="BFBFBF" w:themeColor="background1" w:themeShade="BF"/>
              <w:right w:val="single" w:sz="4" w:space="0" w:color="auto"/>
            </w:tcBorders>
            <w:shd w:val="clear" w:color="auto" w:fill="auto"/>
          </w:tcPr>
          <w:p w14:paraId="2F076E69" w14:textId="77777777" w:rsidR="00CD642F" w:rsidRPr="00773F77" w:rsidRDefault="00CD642F" w:rsidP="00995547">
            <w:pPr>
              <w:jc w:val="right"/>
              <w:rPr>
                <w:rFonts w:ascii="Calibri" w:hAnsi="Calibri" w:cs="Arial"/>
                <w:bCs/>
                <w:color w:val="FF0000"/>
                <w:sz w:val="18"/>
                <w:szCs w:val="18"/>
                <w:lang w:val="es-US"/>
              </w:rPr>
            </w:pPr>
          </w:p>
          <w:p w14:paraId="4B237C19" w14:textId="77777777" w:rsidR="004C7B7F" w:rsidRPr="00773F77" w:rsidRDefault="004C7B7F" w:rsidP="00995547">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B5CAFA3" w14:textId="77777777" w:rsidR="00CD642F" w:rsidRPr="00773F77" w:rsidRDefault="004C7B7F" w:rsidP="00C65A5C">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CD642F" w:rsidRPr="00773F77" w14:paraId="6AC03AB3" w14:textId="77777777" w:rsidTr="001D762D">
        <w:trPr>
          <w:cantSplit/>
          <w:jc w:val="center"/>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8BD6C8A" w14:textId="77777777" w:rsidR="00CD642F" w:rsidRPr="00773F77" w:rsidRDefault="00CD642F" w:rsidP="001324FD">
            <w:pPr>
              <w:rPr>
                <w:rFonts w:ascii="Calibri" w:hAnsi="Calibri" w:cs="Arial"/>
                <w:bCs/>
                <w:sz w:val="18"/>
                <w:szCs w:val="18"/>
                <w:lang w:val="es-US"/>
              </w:rPr>
            </w:pPr>
            <w:r w:rsidRPr="00773F77">
              <w:rPr>
                <w:rFonts w:ascii="Calibri" w:hAnsi="Calibri" w:cs="Arial"/>
                <w:bCs/>
                <w:sz w:val="18"/>
                <w:szCs w:val="18"/>
                <w:lang w:val="es-US"/>
              </w:rPr>
              <w:t>2.2a</w:t>
            </w:r>
          </w:p>
          <w:p w14:paraId="65F9A134" w14:textId="77777777" w:rsidR="00CD642F" w:rsidRPr="00773F77" w:rsidRDefault="00CD642F" w:rsidP="001324FD">
            <w:pPr>
              <w:rPr>
                <w:rFonts w:ascii="Calibri" w:hAnsi="Calibri" w:cs="Arial"/>
                <w:bCs/>
                <w:sz w:val="18"/>
                <w:szCs w:val="18"/>
                <w:lang w:val="es-US"/>
              </w:rPr>
            </w:pPr>
            <w:r w:rsidRPr="00773F77">
              <w:rPr>
                <w:rFonts w:ascii="Calibri" w:hAnsi="Calibri" w:cs="Arial"/>
                <w:bCs/>
                <w:sz w:val="18"/>
                <w:szCs w:val="18"/>
                <w:lang w:val="es-US"/>
              </w:rPr>
              <w:t>2.2b</w:t>
            </w:r>
          </w:p>
        </w:tc>
        <w:tc>
          <w:tcPr>
            <w:tcW w:w="535" w:type="pct"/>
            <w:tcBorders>
              <w:top w:val="single" w:sz="4" w:space="0" w:color="BFBFBF" w:themeColor="background1" w:themeShade="BF"/>
              <w:left w:val="nil"/>
              <w:bottom w:val="single" w:sz="4" w:space="0" w:color="BFBFBF" w:themeColor="background1" w:themeShade="BF"/>
              <w:right w:val="nil"/>
            </w:tcBorders>
            <w:shd w:val="clear" w:color="auto" w:fill="auto"/>
          </w:tcPr>
          <w:p w14:paraId="34AA3523" w14:textId="77777777" w:rsidR="00CD642F" w:rsidRPr="00773F77" w:rsidRDefault="00CD642F" w:rsidP="001324FD">
            <w:pPr>
              <w:rPr>
                <w:rFonts w:ascii="Calibri" w:hAnsi="Calibri" w:cs="Arial"/>
                <w:bCs/>
                <w:sz w:val="18"/>
                <w:szCs w:val="18"/>
                <w:lang w:val="es-US"/>
              </w:rPr>
            </w:pPr>
          </w:p>
          <w:p w14:paraId="00C5531D" w14:textId="77777777" w:rsidR="00CD642F" w:rsidRPr="00773F77" w:rsidRDefault="00CD642F" w:rsidP="001324FD">
            <w:pPr>
              <w:rPr>
                <w:rFonts w:ascii="Calibri" w:hAnsi="Calibri" w:cs="Arial"/>
                <w:bCs/>
                <w:sz w:val="18"/>
                <w:szCs w:val="18"/>
                <w:lang w:val="es-US"/>
              </w:rPr>
            </w:pPr>
          </w:p>
        </w:tc>
        <w:tc>
          <w:tcPr>
            <w:tcW w:w="1173" w:type="pct"/>
            <w:tcBorders>
              <w:top w:val="single" w:sz="4" w:space="0" w:color="BFBFBF" w:themeColor="background1" w:themeShade="BF"/>
              <w:left w:val="nil"/>
              <w:bottom w:val="single" w:sz="4" w:space="0" w:color="BFBFBF" w:themeColor="background1" w:themeShade="BF"/>
              <w:right w:val="nil"/>
            </w:tcBorders>
          </w:tcPr>
          <w:p w14:paraId="2D123962"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Prevalencia de baja talla para la edad (stunting)</w:t>
            </w:r>
          </w:p>
          <w:p w14:paraId="2F3020C6" w14:textId="77777777" w:rsidR="001D762D" w:rsidRPr="00773F77" w:rsidRDefault="00C328D4" w:rsidP="00C328D4">
            <w:pPr>
              <w:rPr>
                <w:rFonts w:ascii="Calibri" w:hAnsi="Calibri" w:cs="Arial"/>
                <w:bCs/>
                <w:sz w:val="18"/>
                <w:szCs w:val="18"/>
                <w:lang w:val="es-US"/>
              </w:rPr>
            </w:pPr>
            <w:r w:rsidRPr="00773F77">
              <w:rPr>
                <w:rFonts w:ascii="Calibri" w:hAnsi="Calibri" w:cs="Arial"/>
                <w:bCs/>
                <w:sz w:val="18"/>
                <w:szCs w:val="18"/>
                <w:lang w:val="es-US"/>
              </w:rPr>
              <w:t>(a) m</w:t>
            </w:r>
            <w:r w:rsidR="001D762D" w:rsidRPr="00773F77">
              <w:rPr>
                <w:rFonts w:ascii="Calibri" w:hAnsi="Calibri" w:cs="Arial"/>
                <w:bCs/>
                <w:sz w:val="18"/>
                <w:szCs w:val="18"/>
                <w:lang w:val="es-US"/>
              </w:rPr>
              <w:t>oderada y severa</w:t>
            </w:r>
          </w:p>
          <w:p w14:paraId="6466056F" w14:textId="77777777" w:rsidR="00CD642F" w:rsidRPr="00773F77" w:rsidRDefault="00C328D4" w:rsidP="00C328D4">
            <w:pPr>
              <w:rPr>
                <w:rFonts w:ascii="Calibri" w:hAnsi="Calibri" w:cs="Arial"/>
                <w:bCs/>
                <w:sz w:val="18"/>
                <w:szCs w:val="18"/>
                <w:lang w:val="es-US"/>
              </w:rPr>
            </w:pPr>
            <w:r w:rsidRPr="00773F77">
              <w:rPr>
                <w:rFonts w:ascii="Calibri" w:hAnsi="Calibri" w:cs="Arial"/>
                <w:bCs/>
                <w:sz w:val="18"/>
                <w:szCs w:val="18"/>
                <w:lang w:val="es-US"/>
              </w:rPr>
              <w:t>(b) s</w:t>
            </w:r>
            <w:r w:rsidR="001D762D" w:rsidRPr="00773F77">
              <w:rPr>
                <w:rFonts w:ascii="Calibri" w:hAnsi="Calibri" w:cs="Arial"/>
                <w:bCs/>
                <w:sz w:val="18"/>
                <w:szCs w:val="18"/>
                <w:lang w:val="es-US"/>
              </w:rPr>
              <w:t>evera</w:t>
            </w:r>
          </w:p>
        </w:tc>
        <w:tc>
          <w:tcPr>
            <w:tcW w:w="2565" w:type="pct"/>
            <w:tcBorders>
              <w:top w:val="single" w:sz="4" w:space="0" w:color="BFBFBF" w:themeColor="background1" w:themeShade="BF"/>
              <w:left w:val="nil"/>
              <w:bottom w:val="single" w:sz="4" w:space="0" w:color="BFBFBF" w:themeColor="background1" w:themeShade="BF"/>
              <w:right w:val="nil"/>
            </w:tcBorders>
          </w:tcPr>
          <w:p w14:paraId="38EB700B"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5 años que </w:t>
            </w:r>
          </w:p>
          <w:p w14:paraId="3B3629C4"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(a) están por debajo de menos dos desviaciones estándar (moderada y severa)</w:t>
            </w:r>
          </w:p>
          <w:p w14:paraId="27ED20E4" w14:textId="77777777" w:rsidR="00CD642F" w:rsidRPr="00773F77" w:rsidRDefault="001D762D" w:rsidP="001D762D">
            <w:pPr>
              <w:contextualSpacing/>
              <w:rPr>
                <w:rFonts w:ascii="Calibri" w:hAnsi="Calibri" w:cs="Arial"/>
                <w:bCs/>
                <w:sz w:val="18"/>
                <w:szCs w:val="18"/>
                <w:lang w:val="es-US"/>
              </w:rPr>
            </w:pPr>
            <w:r w:rsidRPr="00773F77">
              <w:rPr>
                <w:rFonts w:ascii="Calibri" w:hAnsi="Calibri" w:cs="Arial"/>
                <w:bCs/>
                <w:sz w:val="18"/>
                <w:szCs w:val="18"/>
                <w:lang w:val="es-US"/>
              </w:rPr>
              <w:t>(b) están por debajo de menos tres desviaciones estándar (severa)  con respecto a la altura media</w:t>
            </w:r>
            <w:r w:rsidR="00F465EE">
              <w:rPr>
                <w:rFonts w:ascii="Calibri" w:hAnsi="Calibri" w:cs="Arial"/>
                <w:bCs/>
                <w:sz w:val="18"/>
                <w:szCs w:val="18"/>
                <w:lang w:val="es-US"/>
              </w:rPr>
              <w:t>na</w:t>
            </w:r>
            <w:r w:rsidRPr="00773F77">
              <w:rPr>
                <w:rFonts w:ascii="Calibri" w:hAnsi="Calibri" w:cs="Arial"/>
                <w:bCs/>
                <w:sz w:val="18"/>
                <w:szCs w:val="18"/>
                <w:lang w:val="es-US"/>
              </w:rPr>
              <w:t xml:space="preserve"> por la edad estándar de la OMS</w:t>
            </w:r>
            <w:r w:rsidR="00EF6629" w:rsidRPr="00773F77">
              <w:rPr>
                <w:rFonts w:ascii="Calibri" w:hAnsi="Calibri" w:cs="Arial"/>
                <w:bCs/>
                <w:sz w:val="18"/>
                <w:szCs w:val="18"/>
                <w:lang w:val="es-US"/>
              </w:rPr>
              <w:t>.</w:t>
            </w:r>
          </w:p>
        </w:tc>
        <w:tc>
          <w:tcPr>
            <w:tcW w:w="430"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F1398C1" w14:textId="77777777" w:rsidR="004C7B7F" w:rsidRPr="00773F77" w:rsidRDefault="004C7B7F" w:rsidP="004C7B7F">
            <w:pPr>
              <w:jc w:val="right"/>
              <w:rPr>
                <w:rFonts w:ascii="Calibri" w:hAnsi="Calibri" w:cs="Arial"/>
                <w:bCs/>
                <w:color w:val="FF0000"/>
                <w:sz w:val="18"/>
                <w:szCs w:val="18"/>
                <w:lang w:val="es-US"/>
              </w:rPr>
            </w:pPr>
          </w:p>
          <w:p w14:paraId="3DD7FA5B" w14:textId="77777777" w:rsidR="004C7B7F" w:rsidRPr="00773F77" w:rsidRDefault="004C7B7F" w:rsidP="004C7B7F">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1AC5186" w14:textId="77777777" w:rsidR="004C7B7F" w:rsidRPr="00773F77" w:rsidRDefault="004C7B7F" w:rsidP="004C7B7F">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CD642F" w:rsidRPr="00773F77" w14:paraId="440A941D" w14:textId="77777777" w:rsidTr="001D762D">
        <w:trPr>
          <w:cantSplit/>
          <w:jc w:val="center"/>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B98C7A1" w14:textId="77777777" w:rsidR="00CD642F" w:rsidRPr="00773F77" w:rsidRDefault="00CD642F" w:rsidP="001324FD">
            <w:pPr>
              <w:rPr>
                <w:rFonts w:ascii="Calibri" w:hAnsi="Calibri" w:cs="Arial"/>
                <w:bCs/>
                <w:sz w:val="18"/>
                <w:szCs w:val="18"/>
                <w:lang w:val="es-US"/>
              </w:rPr>
            </w:pPr>
            <w:r w:rsidRPr="00773F77">
              <w:rPr>
                <w:rFonts w:ascii="Calibri" w:hAnsi="Calibri" w:cs="Arial"/>
                <w:bCs/>
                <w:sz w:val="18"/>
                <w:szCs w:val="18"/>
                <w:lang w:val="es-US"/>
              </w:rPr>
              <w:t>2.3a</w:t>
            </w:r>
          </w:p>
          <w:p w14:paraId="5F2F6D30" w14:textId="77777777" w:rsidR="00CD642F" w:rsidRPr="00773F77" w:rsidRDefault="00CD642F" w:rsidP="001324FD">
            <w:pPr>
              <w:rPr>
                <w:rFonts w:ascii="Calibri" w:hAnsi="Calibri" w:cs="Arial"/>
                <w:bCs/>
                <w:sz w:val="18"/>
                <w:szCs w:val="18"/>
                <w:lang w:val="es-US"/>
              </w:rPr>
            </w:pPr>
            <w:r w:rsidRPr="00773F77">
              <w:rPr>
                <w:rFonts w:ascii="Calibri" w:hAnsi="Calibri" w:cs="Arial"/>
                <w:bCs/>
                <w:sz w:val="18"/>
                <w:szCs w:val="18"/>
                <w:lang w:val="es-US"/>
              </w:rPr>
              <w:t>2.3b</w:t>
            </w:r>
          </w:p>
        </w:tc>
        <w:tc>
          <w:tcPr>
            <w:tcW w:w="535" w:type="pct"/>
            <w:tcBorders>
              <w:top w:val="single" w:sz="4" w:space="0" w:color="BFBFBF" w:themeColor="background1" w:themeShade="BF"/>
              <w:left w:val="nil"/>
              <w:bottom w:val="single" w:sz="4" w:space="0" w:color="BFBFBF" w:themeColor="background1" w:themeShade="BF"/>
              <w:right w:val="nil"/>
            </w:tcBorders>
            <w:shd w:val="clear" w:color="auto" w:fill="auto"/>
          </w:tcPr>
          <w:p w14:paraId="397CB476" w14:textId="77777777" w:rsidR="00CD642F" w:rsidRPr="00773F77" w:rsidRDefault="00CD642F" w:rsidP="001324FD">
            <w:pPr>
              <w:rPr>
                <w:rFonts w:ascii="Calibri" w:hAnsi="Calibri" w:cs="Arial"/>
                <w:bCs/>
                <w:sz w:val="18"/>
                <w:szCs w:val="18"/>
                <w:lang w:val="es-US"/>
              </w:rPr>
            </w:pPr>
          </w:p>
          <w:p w14:paraId="0023ED89" w14:textId="77777777" w:rsidR="00CD642F" w:rsidRPr="00773F77" w:rsidRDefault="00CD642F" w:rsidP="001324FD">
            <w:pPr>
              <w:rPr>
                <w:rFonts w:ascii="Calibri" w:hAnsi="Calibri" w:cs="Arial"/>
                <w:bCs/>
                <w:sz w:val="18"/>
                <w:szCs w:val="18"/>
                <w:lang w:val="es-US"/>
              </w:rPr>
            </w:pPr>
          </w:p>
        </w:tc>
        <w:tc>
          <w:tcPr>
            <w:tcW w:w="1173" w:type="pct"/>
            <w:tcBorders>
              <w:top w:val="single" w:sz="4" w:space="0" w:color="BFBFBF" w:themeColor="background1" w:themeShade="BF"/>
              <w:left w:val="nil"/>
              <w:bottom w:val="single" w:sz="4" w:space="0" w:color="BFBFBF" w:themeColor="background1" w:themeShade="BF"/>
              <w:right w:val="nil"/>
            </w:tcBorders>
          </w:tcPr>
          <w:p w14:paraId="7D5C4C00" w14:textId="77777777" w:rsidR="00EF6629" w:rsidRPr="00773F77" w:rsidRDefault="00EF6629" w:rsidP="001D762D">
            <w:pPr>
              <w:tabs>
                <w:tab w:val="left" w:pos="283"/>
              </w:tabs>
              <w:ind w:left="283" w:hanging="283"/>
              <w:contextualSpacing/>
              <w:rPr>
                <w:rFonts w:ascii="Calibri" w:hAnsi="Calibri" w:cs="Arial"/>
                <w:bCs/>
                <w:sz w:val="18"/>
                <w:szCs w:val="18"/>
                <w:lang w:val="es-US"/>
              </w:rPr>
            </w:pPr>
            <w:r w:rsidRPr="00773F77">
              <w:rPr>
                <w:rFonts w:ascii="Calibri" w:hAnsi="Calibri" w:cs="Arial"/>
                <w:bCs/>
                <w:sz w:val="18"/>
                <w:szCs w:val="18"/>
                <w:lang w:val="es-US"/>
              </w:rPr>
              <w:t xml:space="preserve">Prevalencia de  </w:t>
            </w:r>
          </w:p>
          <w:p w14:paraId="58DC94C9" w14:textId="77777777" w:rsidR="001D762D" w:rsidRPr="00773F77" w:rsidRDefault="001D762D" w:rsidP="001D762D">
            <w:pPr>
              <w:tabs>
                <w:tab w:val="left" w:pos="283"/>
              </w:tabs>
              <w:ind w:left="283" w:hanging="283"/>
              <w:contextualSpacing/>
              <w:rPr>
                <w:rFonts w:ascii="Calibri" w:hAnsi="Calibri" w:cs="Arial"/>
                <w:bCs/>
                <w:sz w:val="18"/>
                <w:szCs w:val="18"/>
                <w:lang w:val="es-US"/>
              </w:rPr>
            </w:pPr>
            <w:r w:rsidRPr="00773F77">
              <w:rPr>
                <w:rFonts w:ascii="Calibri" w:hAnsi="Calibri" w:cs="Arial"/>
                <w:bCs/>
                <w:sz w:val="18"/>
                <w:szCs w:val="18"/>
                <w:lang w:val="es-US"/>
              </w:rPr>
              <w:t xml:space="preserve">emaciación (wasting) </w:t>
            </w:r>
          </w:p>
          <w:p w14:paraId="2144C3C1" w14:textId="77777777" w:rsidR="001D762D" w:rsidRPr="00773F77" w:rsidRDefault="001D762D" w:rsidP="00C328D4">
            <w:pPr>
              <w:tabs>
                <w:tab w:val="left" w:pos="283"/>
              </w:tabs>
              <w:ind w:left="283" w:hanging="283"/>
              <w:contextualSpacing/>
              <w:rPr>
                <w:rFonts w:ascii="Calibri" w:hAnsi="Calibri" w:cs="Arial"/>
                <w:bCs/>
                <w:sz w:val="18"/>
                <w:szCs w:val="18"/>
                <w:lang w:val="es-US"/>
              </w:rPr>
            </w:pPr>
            <w:r w:rsidRPr="00773F77">
              <w:rPr>
                <w:rFonts w:ascii="Calibri" w:hAnsi="Calibri" w:cs="Arial"/>
                <w:bCs/>
                <w:sz w:val="18"/>
                <w:szCs w:val="18"/>
                <w:lang w:val="es-US"/>
              </w:rPr>
              <w:t xml:space="preserve">(a) </w:t>
            </w:r>
            <w:r w:rsidRPr="00773F77">
              <w:rPr>
                <w:rFonts w:ascii="Calibri" w:hAnsi="Calibri" w:cs="Arial"/>
                <w:bCs/>
                <w:sz w:val="18"/>
                <w:szCs w:val="18"/>
                <w:lang w:val="es-US"/>
              </w:rPr>
              <w:tab/>
            </w:r>
            <w:r w:rsidR="00C328D4" w:rsidRPr="00773F77">
              <w:rPr>
                <w:rFonts w:ascii="Calibri" w:hAnsi="Calibri" w:cs="Arial"/>
                <w:bCs/>
                <w:sz w:val="18"/>
                <w:szCs w:val="18"/>
                <w:lang w:val="es-US"/>
              </w:rPr>
              <w:t>m</w:t>
            </w:r>
            <w:r w:rsidRPr="00773F77">
              <w:rPr>
                <w:rFonts w:ascii="Calibri" w:hAnsi="Calibri" w:cs="Arial"/>
                <w:bCs/>
                <w:sz w:val="18"/>
                <w:szCs w:val="18"/>
                <w:lang w:val="es-US"/>
              </w:rPr>
              <w:t>oderada y severa</w:t>
            </w:r>
          </w:p>
          <w:p w14:paraId="661689B2" w14:textId="77777777" w:rsidR="00CD642F" w:rsidRPr="00773F77" w:rsidRDefault="001D762D" w:rsidP="00C328D4">
            <w:pPr>
              <w:tabs>
                <w:tab w:val="left" w:pos="317"/>
              </w:tabs>
              <w:ind w:left="284" w:hanging="284"/>
              <w:rPr>
                <w:rFonts w:ascii="Calibri" w:hAnsi="Calibri" w:cs="Arial"/>
                <w:bCs/>
                <w:sz w:val="18"/>
                <w:szCs w:val="18"/>
                <w:lang w:val="es-US"/>
              </w:rPr>
            </w:pPr>
            <w:r w:rsidRPr="00773F77">
              <w:rPr>
                <w:rFonts w:ascii="Calibri" w:hAnsi="Calibri" w:cs="Arial"/>
                <w:bCs/>
                <w:sz w:val="18"/>
                <w:szCs w:val="18"/>
                <w:lang w:val="es-US"/>
              </w:rPr>
              <w:t>(b)</w:t>
            </w:r>
            <w:r w:rsidRPr="00773F77">
              <w:rPr>
                <w:rFonts w:ascii="Calibri" w:hAnsi="Calibri" w:cs="Arial"/>
                <w:bCs/>
                <w:sz w:val="18"/>
                <w:szCs w:val="18"/>
                <w:lang w:val="es-US"/>
              </w:rPr>
              <w:tab/>
            </w:r>
            <w:r w:rsidR="00C328D4" w:rsidRPr="00773F77">
              <w:rPr>
                <w:rFonts w:ascii="Calibri" w:hAnsi="Calibri" w:cs="Arial"/>
                <w:bCs/>
                <w:sz w:val="18"/>
                <w:szCs w:val="18"/>
                <w:lang w:val="es-US"/>
              </w:rPr>
              <w:t>s</w:t>
            </w:r>
            <w:r w:rsidRPr="00773F77">
              <w:rPr>
                <w:rFonts w:ascii="Calibri" w:hAnsi="Calibri" w:cs="Arial"/>
                <w:bCs/>
                <w:sz w:val="18"/>
                <w:szCs w:val="18"/>
                <w:lang w:val="es-US"/>
              </w:rPr>
              <w:t>evera</w:t>
            </w:r>
          </w:p>
        </w:tc>
        <w:tc>
          <w:tcPr>
            <w:tcW w:w="2565" w:type="pct"/>
            <w:tcBorders>
              <w:top w:val="single" w:sz="4" w:space="0" w:color="BFBFBF" w:themeColor="background1" w:themeShade="BF"/>
              <w:left w:val="nil"/>
              <w:bottom w:val="single" w:sz="4" w:space="0" w:color="BFBFBF" w:themeColor="background1" w:themeShade="BF"/>
              <w:right w:val="nil"/>
            </w:tcBorders>
          </w:tcPr>
          <w:p w14:paraId="09AD4F8E"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Porcentaje de niños/as menores de 5 años que</w:t>
            </w:r>
          </w:p>
          <w:p w14:paraId="58D19E8D" w14:textId="77777777" w:rsidR="001D762D" w:rsidRPr="00773F77" w:rsidRDefault="001D762D" w:rsidP="001D762D">
            <w:pPr>
              <w:rPr>
                <w:rFonts w:ascii="Calibri" w:hAnsi="Calibri" w:cs="Arial"/>
                <w:bCs/>
                <w:sz w:val="18"/>
                <w:szCs w:val="18"/>
                <w:lang w:val="es-US"/>
              </w:rPr>
            </w:pPr>
            <w:r w:rsidRPr="00773F77">
              <w:rPr>
                <w:rFonts w:ascii="Calibri" w:hAnsi="Calibri" w:cs="Arial"/>
                <w:bCs/>
                <w:sz w:val="18"/>
                <w:szCs w:val="18"/>
                <w:lang w:val="es-US"/>
              </w:rPr>
              <w:t>(a) están por debajo de menos dos desviaciones estándar (moderada y severa)</w:t>
            </w:r>
          </w:p>
          <w:p w14:paraId="7CBC6840" w14:textId="77777777" w:rsidR="00CD642F" w:rsidRPr="00773F77" w:rsidRDefault="001D762D" w:rsidP="001D762D">
            <w:pPr>
              <w:contextualSpacing/>
              <w:rPr>
                <w:rFonts w:ascii="Calibri" w:hAnsi="Calibri" w:cs="Arial"/>
                <w:bCs/>
                <w:sz w:val="18"/>
                <w:szCs w:val="18"/>
                <w:lang w:val="es-US"/>
              </w:rPr>
            </w:pPr>
            <w:r w:rsidRPr="00773F77">
              <w:rPr>
                <w:rFonts w:ascii="Calibri" w:hAnsi="Calibri" w:cs="Arial"/>
                <w:bCs/>
                <w:sz w:val="18"/>
                <w:szCs w:val="18"/>
                <w:lang w:val="es-US"/>
              </w:rPr>
              <w:t>(b) están por debajo de menos tres desviaciones estándar (severa)</w:t>
            </w:r>
            <w:r w:rsidR="00EF6629" w:rsidRPr="00773F77">
              <w:rPr>
                <w:rFonts w:ascii="Calibri" w:hAnsi="Calibri" w:cs="Arial"/>
                <w:bCs/>
                <w:sz w:val="18"/>
                <w:szCs w:val="18"/>
                <w:lang w:val="es-US"/>
              </w:rPr>
              <w:t xml:space="preserve"> </w:t>
            </w:r>
            <w:r w:rsidR="004D41D0" w:rsidRPr="00773F77">
              <w:rPr>
                <w:rFonts w:ascii="Calibri" w:hAnsi="Calibri" w:cs="Arial"/>
                <w:bCs/>
                <w:sz w:val="18"/>
                <w:szCs w:val="18"/>
                <w:lang w:val="es-US"/>
              </w:rPr>
              <w:t>con respecto al peso medi</w:t>
            </w:r>
            <w:r w:rsidR="005A72CE" w:rsidRPr="00773F77">
              <w:rPr>
                <w:rFonts w:ascii="Calibri" w:hAnsi="Calibri" w:cs="Arial"/>
                <w:bCs/>
                <w:sz w:val="18"/>
                <w:szCs w:val="18"/>
                <w:lang w:val="es-US"/>
              </w:rPr>
              <w:t>ano</w:t>
            </w:r>
            <w:r w:rsidRPr="00773F77">
              <w:rPr>
                <w:rFonts w:ascii="Calibri" w:hAnsi="Calibri" w:cs="Arial"/>
                <w:bCs/>
                <w:sz w:val="18"/>
                <w:szCs w:val="18"/>
                <w:lang w:val="es-US"/>
              </w:rPr>
              <w:t xml:space="preserve"> por la altura estándar de la OMS</w:t>
            </w:r>
            <w:r w:rsidR="00EF6629" w:rsidRPr="00773F77">
              <w:rPr>
                <w:rFonts w:ascii="Calibri" w:hAnsi="Calibri" w:cs="Arial"/>
                <w:bCs/>
                <w:sz w:val="18"/>
                <w:szCs w:val="18"/>
                <w:lang w:val="es-US"/>
              </w:rPr>
              <w:t>.</w:t>
            </w:r>
          </w:p>
        </w:tc>
        <w:tc>
          <w:tcPr>
            <w:tcW w:w="430"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2F86811" w14:textId="77777777" w:rsidR="00CD642F" w:rsidRPr="00773F77" w:rsidRDefault="00CD642F" w:rsidP="004C7B7F">
            <w:pPr>
              <w:jc w:val="right"/>
              <w:rPr>
                <w:rFonts w:ascii="Calibri" w:hAnsi="Calibri" w:cs="Arial"/>
                <w:bCs/>
                <w:color w:val="FF0000"/>
                <w:sz w:val="18"/>
                <w:szCs w:val="18"/>
                <w:lang w:val="es-US"/>
              </w:rPr>
            </w:pPr>
          </w:p>
          <w:p w14:paraId="6EBD4816" w14:textId="77777777" w:rsidR="004C7B7F" w:rsidRPr="00773F77" w:rsidRDefault="004C7B7F" w:rsidP="004C7B7F">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6E83741E" w14:textId="77777777" w:rsidR="004C7B7F" w:rsidRPr="00773F77" w:rsidRDefault="004C7B7F" w:rsidP="004C7B7F">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CD642F" w:rsidRPr="00773F77" w14:paraId="0A1439CE" w14:textId="77777777" w:rsidTr="001D762D">
        <w:trPr>
          <w:cantSplit/>
          <w:jc w:val="center"/>
        </w:trPr>
        <w:tc>
          <w:tcPr>
            <w:tcW w:w="296" w:type="pct"/>
            <w:tcBorders>
              <w:top w:val="single" w:sz="4" w:space="0" w:color="BFBFBF" w:themeColor="background1" w:themeShade="BF"/>
              <w:left w:val="single" w:sz="4" w:space="0" w:color="auto"/>
              <w:bottom w:val="single" w:sz="4" w:space="0" w:color="auto"/>
              <w:right w:val="nil"/>
            </w:tcBorders>
            <w:shd w:val="clear" w:color="auto" w:fill="auto"/>
          </w:tcPr>
          <w:p w14:paraId="64E1080E" w14:textId="77777777" w:rsidR="00CD642F" w:rsidRPr="00773F77" w:rsidRDefault="00CD642F" w:rsidP="003F1EB9">
            <w:pPr>
              <w:rPr>
                <w:rFonts w:ascii="Calibri" w:hAnsi="Calibri" w:cs="Arial"/>
                <w:bCs/>
                <w:sz w:val="18"/>
                <w:szCs w:val="18"/>
                <w:lang w:val="es-US"/>
              </w:rPr>
            </w:pPr>
            <w:r w:rsidRPr="00773F77">
              <w:rPr>
                <w:rFonts w:ascii="Calibri" w:hAnsi="Calibri" w:cs="Arial"/>
                <w:bCs/>
                <w:sz w:val="18"/>
                <w:szCs w:val="18"/>
                <w:lang w:val="es-US"/>
              </w:rPr>
              <w:t>2.</w:t>
            </w:r>
            <w:r w:rsidR="003F1EB9" w:rsidRPr="00773F77">
              <w:rPr>
                <w:rFonts w:ascii="Calibri" w:hAnsi="Calibri" w:cs="Arial"/>
                <w:bCs/>
                <w:sz w:val="18"/>
                <w:szCs w:val="18"/>
                <w:lang w:val="es-US"/>
              </w:rPr>
              <w:t>4</w:t>
            </w:r>
          </w:p>
        </w:tc>
        <w:tc>
          <w:tcPr>
            <w:tcW w:w="535" w:type="pct"/>
            <w:tcBorders>
              <w:top w:val="single" w:sz="4" w:space="0" w:color="BFBFBF" w:themeColor="background1" w:themeShade="BF"/>
              <w:left w:val="nil"/>
              <w:bottom w:val="single" w:sz="4" w:space="0" w:color="auto"/>
              <w:right w:val="nil"/>
            </w:tcBorders>
            <w:shd w:val="clear" w:color="auto" w:fill="auto"/>
          </w:tcPr>
          <w:p w14:paraId="27FEF407" w14:textId="77777777" w:rsidR="00CD642F" w:rsidRPr="00773F77" w:rsidRDefault="00CD642F" w:rsidP="001324FD">
            <w:pPr>
              <w:rPr>
                <w:rFonts w:ascii="Calibri" w:hAnsi="Calibri" w:cs="Arial"/>
                <w:bCs/>
                <w:sz w:val="18"/>
                <w:szCs w:val="18"/>
                <w:lang w:val="es-US"/>
              </w:rPr>
            </w:pPr>
          </w:p>
        </w:tc>
        <w:tc>
          <w:tcPr>
            <w:tcW w:w="1173" w:type="pct"/>
            <w:tcBorders>
              <w:top w:val="single" w:sz="4" w:space="0" w:color="BFBFBF" w:themeColor="background1" w:themeShade="BF"/>
              <w:left w:val="nil"/>
              <w:bottom w:val="single" w:sz="4" w:space="0" w:color="auto"/>
              <w:right w:val="nil"/>
            </w:tcBorders>
          </w:tcPr>
          <w:p w14:paraId="7AE47C71" w14:textId="77777777" w:rsidR="00CD642F" w:rsidRPr="00773F77" w:rsidRDefault="00666345" w:rsidP="008621CC">
            <w:pPr>
              <w:tabs>
                <w:tab w:val="left" w:pos="317"/>
              </w:tabs>
              <w:ind w:left="284" w:hanging="284"/>
              <w:rPr>
                <w:rFonts w:ascii="Calibri" w:hAnsi="Calibri" w:cs="Arial"/>
                <w:bCs/>
                <w:sz w:val="18"/>
                <w:szCs w:val="18"/>
                <w:lang w:val="es-US"/>
              </w:rPr>
            </w:pPr>
            <w:r>
              <w:rPr>
                <w:rFonts w:ascii="Calibri" w:hAnsi="Calibri" w:cs="Arial"/>
                <w:bCs/>
                <w:sz w:val="18"/>
                <w:szCs w:val="18"/>
                <w:lang w:val="es-US"/>
              </w:rPr>
              <w:t xml:space="preserve">Prevalencia de </w:t>
            </w:r>
            <w:r w:rsidR="001D762D" w:rsidRPr="00773F77">
              <w:rPr>
                <w:rFonts w:ascii="Calibri" w:hAnsi="Calibri" w:cs="Arial"/>
                <w:bCs/>
                <w:sz w:val="18"/>
                <w:szCs w:val="18"/>
                <w:lang w:val="es-US"/>
              </w:rPr>
              <w:t>sobrepeso</w:t>
            </w:r>
          </w:p>
        </w:tc>
        <w:tc>
          <w:tcPr>
            <w:tcW w:w="2565" w:type="pct"/>
            <w:tcBorders>
              <w:top w:val="single" w:sz="4" w:space="0" w:color="BFBFBF" w:themeColor="background1" w:themeShade="BF"/>
              <w:left w:val="nil"/>
              <w:bottom w:val="single" w:sz="4" w:space="0" w:color="auto"/>
              <w:right w:val="nil"/>
            </w:tcBorders>
          </w:tcPr>
          <w:p w14:paraId="2A86FB54" w14:textId="77777777" w:rsidR="00CD642F" w:rsidRPr="00773F77" w:rsidRDefault="001D762D" w:rsidP="00306DFE">
            <w:pPr>
              <w:contextualSpacing/>
              <w:rPr>
                <w:rFonts w:ascii="Calibri" w:hAnsi="Calibri" w:cs="Arial"/>
                <w:bCs/>
                <w:sz w:val="18"/>
                <w:szCs w:val="18"/>
                <w:lang w:val="es-US"/>
              </w:rPr>
            </w:pPr>
            <w:r w:rsidRPr="00773F77">
              <w:rPr>
                <w:rFonts w:ascii="Calibri" w:hAnsi="Calibri" w:cs="Arial"/>
                <w:bCs/>
                <w:sz w:val="18"/>
                <w:szCs w:val="18"/>
                <w:lang w:val="es-US"/>
              </w:rPr>
              <w:t>Número de niños/as menores de 5 años que están por encima de dos desviaciones estándar con respecto al peso mediano por la altura estándar de la OMS</w:t>
            </w:r>
            <w:r w:rsidR="00EF6629" w:rsidRPr="00773F77">
              <w:rPr>
                <w:rFonts w:ascii="Calibri" w:hAnsi="Calibri" w:cs="Arial"/>
                <w:bCs/>
                <w:sz w:val="18"/>
                <w:szCs w:val="18"/>
                <w:lang w:val="es-US"/>
              </w:rPr>
              <w:t>.</w:t>
            </w:r>
          </w:p>
        </w:tc>
        <w:tc>
          <w:tcPr>
            <w:tcW w:w="430" w:type="pct"/>
            <w:tcBorders>
              <w:top w:val="single" w:sz="4" w:space="0" w:color="BFBFBF" w:themeColor="background1" w:themeShade="BF"/>
              <w:left w:val="nil"/>
              <w:bottom w:val="single" w:sz="4" w:space="0" w:color="auto"/>
              <w:right w:val="single" w:sz="4" w:space="0" w:color="auto"/>
            </w:tcBorders>
            <w:shd w:val="clear" w:color="auto" w:fill="auto"/>
          </w:tcPr>
          <w:p w14:paraId="17649E29" w14:textId="77777777" w:rsidR="00CD642F" w:rsidRPr="00773F77" w:rsidRDefault="004C7B7F" w:rsidP="004C7B7F">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5F5C8835" w14:textId="77777777" w:rsidR="00110EBF" w:rsidRDefault="00110EBF" w:rsidP="00977D55">
      <w:pPr>
        <w:rPr>
          <w:rFonts w:asciiTheme="minorHAnsi" w:hAnsiTheme="minorHAnsi"/>
          <w:b/>
          <w:spacing w:val="30"/>
          <w:sz w:val="28"/>
          <w:szCs w:val="28"/>
          <w:lang w:val="es-US"/>
        </w:rPr>
      </w:pPr>
    </w:p>
    <w:p w14:paraId="44FA3C13" w14:textId="77777777" w:rsidR="00977D55" w:rsidRPr="00773F77" w:rsidRDefault="00674345" w:rsidP="00977D55">
      <w:pPr>
        <w:rPr>
          <w:rFonts w:asciiTheme="minorHAnsi" w:hAnsiTheme="minorHAnsi"/>
          <w:color w:val="FF0000"/>
          <w:lang w:val="es-US"/>
        </w:rPr>
      </w:pPr>
      <w:r w:rsidRPr="00773F77">
        <w:rPr>
          <w:rFonts w:asciiTheme="minorHAnsi" w:hAnsiTheme="minorHAnsi"/>
          <w:b/>
          <w:spacing w:val="30"/>
          <w:sz w:val="28"/>
          <w:szCs w:val="28"/>
          <w:lang w:val="es-US"/>
        </w:rPr>
        <w:t>Figur</w:t>
      </w:r>
      <w:r w:rsidR="00977D55" w:rsidRPr="00773F77">
        <w:rPr>
          <w:rFonts w:asciiTheme="minorHAnsi" w:hAnsiTheme="minorHAnsi"/>
          <w:b/>
          <w:spacing w:val="30"/>
          <w:sz w:val="28"/>
          <w:szCs w:val="28"/>
          <w:lang w:val="es-US"/>
        </w:rPr>
        <w:t>a</w:t>
      </w:r>
      <w:r w:rsidRPr="00773F77">
        <w:rPr>
          <w:rFonts w:asciiTheme="minorHAnsi" w:hAnsiTheme="minorHAnsi"/>
          <w:b/>
          <w:spacing w:val="30"/>
          <w:sz w:val="28"/>
          <w:szCs w:val="28"/>
          <w:lang w:val="es-US"/>
        </w:rPr>
        <w:t xml:space="preserve"> 2: </w:t>
      </w:r>
      <w:r w:rsidR="001D762D" w:rsidRPr="00773F77">
        <w:rPr>
          <w:rFonts w:asciiTheme="minorHAnsi" w:hAnsiTheme="minorHAnsi"/>
          <w:b/>
          <w:spacing w:val="30"/>
          <w:sz w:val="28"/>
          <w:szCs w:val="28"/>
          <w:lang w:val="es-US"/>
        </w:rPr>
        <w:t>Bajo peso, baja talla para la edad,  emaciación y sobrepeso en niños/as menores de cinco años (moderada y severa)</w:t>
      </w:r>
      <w:r w:rsidR="00E0097F" w:rsidRPr="00773F77">
        <w:rPr>
          <w:rFonts w:asciiTheme="minorHAnsi" w:hAnsiTheme="minorHAnsi"/>
          <w:b/>
          <w:spacing w:val="30"/>
          <w:sz w:val="28"/>
          <w:szCs w:val="28"/>
          <w:lang w:val="es-US"/>
        </w:rPr>
        <w:t xml:space="preserve"> </w:t>
      </w:r>
      <w:r w:rsidR="00977D55" w:rsidRPr="00773F77">
        <w:rPr>
          <w:rFonts w:asciiTheme="minorHAnsi" w:hAnsiTheme="minorHAnsi"/>
          <w:b/>
          <w:color w:val="FF0000"/>
          <w:spacing w:val="30"/>
          <w:sz w:val="28"/>
          <w:szCs w:val="28"/>
          <w:lang w:val="es-US"/>
        </w:rPr>
        <w:t>Nombre de la encuesta, Año</w:t>
      </w:r>
    </w:p>
    <w:p w14:paraId="659EC64D" w14:textId="77777777" w:rsidR="00B802D0" w:rsidRPr="00773F77" w:rsidRDefault="00FA4DD0" w:rsidP="00110EBF">
      <w:pPr>
        <w:jc w:val="center"/>
        <w:rPr>
          <w:rFonts w:asciiTheme="minorHAnsi" w:hAnsiTheme="minorHAnsi"/>
          <w:lang w:val="es-US"/>
        </w:rPr>
      </w:pPr>
      <w:r>
        <w:rPr>
          <w:rFonts w:asciiTheme="minorHAnsi" w:hAnsiTheme="minorHAnsi"/>
          <w:noProof/>
        </w:rPr>
        <w:drawing>
          <wp:inline distT="0" distB="0" distL="0" distR="0" wp14:anchorId="172A7734" wp14:editId="71BEA25F">
            <wp:extent cx="5562600" cy="3672448"/>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3344" cy="3679541"/>
                    </a:xfrm>
                    <a:prstGeom prst="rect">
                      <a:avLst/>
                    </a:prstGeom>
                    <a:noFill/>
                  </pic:spPr>
                </pic:pic>
              </a:graphicData>
            </a:graphic>
          </wp:inline>
        </w:drawing>
      </w:r>
    </w:p>
    <w:p w14:paraId="4EDF6D22" w14:textId="36957468" w:rsidR="00B802D0" w:rsidRPr="00773F77" w:rsidRDefault="00B802D0" w:rsidP="00272F6E">
      <w:pPr>
        <w:rPr>
          <w:rFonts w:asciiTheme="minorHAnsi" w:hAnsiTheme="minorHAnsi"/>
          <w:lang w:val="es-US"/>
        </w:rPr>
      </w:pPr>
    </w:p>
    <w:p w14:paraId="6C6A8F16" w14:textId="77777777" w:rsidR="00AB65FB" w:rsidRPr="00773F77" w:rsidRDefault="00AB65FB">
      <w:pPr>
        <w:rPr>
          <w:lang w:val="es-US"/>
        </w:rPr>
      </w:pPr>
    </w:p>
    <w:tbl>
      <w:tblPr>
        <w:tblW w:w="4975"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52"/>
        <w:gridCol w:w="2212"/>
        <w:gridCol w:w="4554"/>
        <w:gridCol w:w="854"/>
      </w:tblGrid>
      <w:tr w:rsidR="00DB130A" w:rsidRPr="00E678CA" w14:paraId="531B85CF" w14:textId="77777777" w:rsidTr="00697F90">
        <w:trPr>
          <w:trHeight w:val="288"/>
          <w:tblHeader/>
          <w:jc w:val="cent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4F0021BF" w14:textId="77777777" w:rsidR="00DB130A" w:rsidRPr="00773F77" w:rsidRDefault="0069664C" w:rsidP="0069664C">
            <w:pPr>
              <w:spacing w:beforeLines="20" w:before="48"/>
              <w:rPr>
                <w:rFonts w:ascii="Calibri" w:hAnsi="Calibri" w:cs="Arial"/>
                <w:b/>
                <w:bCs/>
                <w:sz w:val="32"/>
                <w:szCs w:val="18"/>
                <w:lang w:val="es-US"/>
              </w:rPr>
            </w:pPr>
            <w:r w:rsidRPr="00773F77">
              <w:rPr>
                <w:rFonts w:ascii="Calibri" w:hAnsi="Calibri" w:cs="Arial"/>
                <w:b/>
                <w:bCs/>
                <w:sz w:val="32"/>
                <w:szCs w:val="18"/>
                <w:lang w:val="es-US"/>
              </w:rPr>
              <w:t>Alimentación de leche materna y alimentación de infantes</w:t>
            </w:r>
          </w:p>
        </w:tc>
      </w:tr>
      <w:tr w:rsidR="00C17AE0" w:rsidRPr="00773F77" w14:paraId="611D5D3D" w14:textId="77777777" w:rsidTr="009808BD">
        <w:trPr>
          <w:trHeight w:val="288"/>
          <w:tblHeader/>
          <w:jc w:val="center"/>
        </w:trPr>
        <w:tc>
          <w:tcPr>
            <w:tcW w:w="753" w:type="pct"/>
            <w:tcBorders>
              <w:top w:val="single" w:sz="4" w:space="0" w:color="auto"/>
              <w:left w:val="single" w:sz="4" w:space="0" w:color="auto"/>
              <w:bottom w:val="single" w:sz="4" w:space="0" w:color="auto"/>
              <w:right w:val="nil"/>
            </w:tcBorders>
            <w:shd w:val="clear" w:color="auto" w:fill="FFFFFF" w:themeFill="background1"/>
            <w:vAlign w:val="center"/>
          </w:tcPr>
          <w:p w14:paraId="61E945D7" w14:textId="77777777" w:rsidR="00AA777E" w:rsidRPr="00773F77" w:rsidRDefault="00EF6629" w:rsidP="00EF6629">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AA777E" w:rsidRPr="00773F77">
              <w:rPr>
                <w:rFonts w:ascii="Calibri" w:hAnsi="Calibri" w:cs="Arial"/>
                <w:b/>
                <w:bCs/>
                <w:szCs w:val="18"/>
                <w:lang w:val="es-US"/>
              </w:rPr>
              <w:t xml:space="preserve">MICS </w:t>
            </w:r>
          </w:p>
        </w:tc>
        <w:tc>
          <w:tcPr>
            <w:tcW w:w="1233" w:type="pct"/>
            <w:tcBorders>
              <w:top w:val="single" w:sz="4" w:space="0" w:color="auto"/>
              <w:left w:val="nil"/>
              <w:bottom w:val="single" w:sz="4" w:space="0" w:color="auto"/>
              <w:right w:val="nil"/>
            </w:tcBorders>
            <w:shd w:val="clear" w:color="auto" w:fill="FFFFFF" w:themeFill="background1"/>
            <w:vAlign w:val="center"/>
          </w:tcPr>
          <w:p w14:paraId="4D293BAC" w14:textId="77777777" w:rsidR="00AA777E" w:rsidRPr="00773F77" w:rsidRDefault="00AA777E" w:rsidP="00EF6629">
            <w:pPr>
              <w:spacing w:beforeLines="20" w:before="48"/>
              <w:rPr>
                <w:rFonts w:ascii="Calibri" w:hAnsi="Calibri" w:cs="Arial"/>
                <w:b/>
                <w:bCs/>
                <w:szCs w:val="18"/>
                <w:lang w:val="es-US"/>
              </w:rPr>
            </w:pPr>
            <w:r w:rsidRPr="00773F77">
              <w:rPr>
                <w:rFonts w:ascii="Calibri" w:hAnsi="Calibri" w:cs="Arial"/>
                <w:b/>
                <w:bCs/>
                <w:szCs w:val="18"/>
                <w:lang w:val="es-US"/>
              </w:rPr>
              <w:t>Indica</w:t>
            </w:r>
            <w:r w:rsidR="00EF6629" w:rsidRPr="00773F77">
              <w:rPr>
                <w:rFonts w:ascii="Calibri" w:hAnsi="Calibri" w:cs="Arial"/>
                <w:b/>
                <w:bCs/>
                <w:szCs w:val="18"/>
                <w:lang w:val="es-US"/>
              </w:rPr>
              <w:t>d</w:t>
            </w:r>
            <w:r w:rsidRPr="00773F77">
              <w:rPr>
                <w:rFonts w:ascii="Calibri" w:hAnsi="Calibri" w:cs="Arial"/>
                <w:b/>
                <w:bCs/>
                <w:szCs w:val="18"/>
                <w:lang w:val="es-US"/>
              </w:rPr>
              <w:t>or</w:t>
            </w:r>
          </w:p>
        </w:tc>
        <w:tc>
          <w:tcPr>
            <w:tcW w:w="2538" w:type="pct"/>
            <w:tcBorders>
              <w:top w:val="single" w:sz="4" w:space="0" w:color="auto"/>
              <w:left w:val="nil"/>
              <w:bottom w:val="single" w:sz="4" w:space="0" w:color="auto"/>
              <w:right w:val="nil"/>
            </w:tcBorders>
            <w:shd w:val="clear" w:color="auto" w:fill="FFFFFF" w:themeFill="background1"/>
            <w:vAlign w:val="center"/>
          </w:tcPr>
          <w:p w14:paraId="41E304E9" w14:textId="77777777" w:rsidR="00AA777E" w:rsidRPr="00773F77" w:rsidRDefault="00AA777E" w:rsidP="00EF6629">
            <w:pPr>
              <w:spacing w:beforeLines="20" w:before="48"/>
              <w:rPr>
                <w:rFonts w:ascii="Calibri" w:hAnsi="Calibri" w:cs="Arial"/>
                <w:b/>
                <w:bCs/>
                <w:szCs w:val="18"/>
                <w:lang w:val="es-US"/>
              </w:rPr>
            </w:pPr>
            <w:r w:rsidRPr="00773F77">
              <w:rPr>
                <w:rFonts w:ascii="Calibri" w:hAnsi="Calibri" w:cs="Arial"/>
                <w:b/>
                <w:bCs/>
                <w:szCs w:val="18"/>
                <w:lang w:val="es-US"/>
              </w:rPr>
              <w:t>Descrip</w:t>
            </w:r>
            <w:r w:rsidR="00EF6629" w:rsidRPr="00773F77">
              <w:rPr>
                <w:rFonts w:ascii="Calibri" w:hAnsi="Calibri" w:cs="Arial"/>
                <w:b/>
                <w:bCs/>
                <w:szCs w:val="18"/>
                <w:lang w:val="es-US"/>
              </w:rPr>
              <w:t>ción</w:t>
            </w:r>
          </w:p>
        </w:tc>
        <w:tc>
          <w:tcPr>
            <w:tcW w:w="476" w:type="pct"/>
            <w:tcBorders>
              <w:top w:val="single" w:sz="4" w:space="0" w:color="auto"/>
              <w:left w:val="nil"/>
              <w:bottom w:val="single" w:sz="4" w:space="0" w:color="auto"/>
              <w:right w:val="single" w:sz="4" w:space="0" w:color="auto"/>
            </w:tcBorders>
            <w:shd w:val="clear" w:color="auto" w:fill="FFFFFF" w:themeFill="background1"/>
            <w:vAlign w:val="center"/>
          </w:tcPr>
          <w:p w14:paraId="3D4026CD" w14:textId="77777777" w:rsidR="00AA777E" w:rsidRPr="00773F77" w:rsidRDefault="00AA777E" w:rsidP="00A339C1">
            <w:pPr>
              <w:spacing w:beforeLines="20" w:before="48"/>
              <w:jc w:val="right"/>
              <w:rPr>
                <w:rFonts w:ascii="Calibri" w:hAnsi="Calibri" w:cs="Arial"/>
                <w:b/>
                <w:bCs/>
                <w:szCs w:val="18"/>
                <w:lang w:val="es-US"/>
              </w:rPr>
            </w:pPr>
            <w:r w:rsidRPr="00773F77">
              <w:rPr>
                <w:rFonts w:ascii="Calibri" w:hAnsi="Calibri" w:cs="Arial"/>
                <w:b/>
                <w:bCs/>
                <w:szCs w:val="18"/>
                <w:lang w:val="es-US"/>
              </w:rPr>
              <w:t>V</w:t>
            </w:r>
            <w:r w:rsidR="00EF6629" w:rsidRPr="00773F77">
              <w:rPr>
                <w:rFonts w:ascii="Calibri" w:hAnsi="Calibri" w:cs="Arial"/>
                <w:b/>
                <w:bCs/>
                <w:szCs w:val="18"/>
                <w:lang w:val="es-US"/>
              </w:rPr>
              <w:t>alor</w:t>
            </w:r>
          </w:p>
        </w:tc>
      </w:tr>
      <w:tr w:rsidR="00697F90" w:rsidRPr="00773F77" w14:paraId="064827E8" w14:textId="77777777" w:rsidTr="009808BD">
        <w:trPr>
          <w:cantSplit/>
          <w:jc w:val="center"/>
        </w:trPr>
        <w:tc>
          <w:tcPr>
            <w:tcW w:w="753" w:type="pct"/>
            <w:tcBorders>
              <w:top w:val="single" w:sz="4" w:space="0" w:color="auto"/>
              <w:left w:val="single" w:sz="4" w:space="0" w:color="auto"/>
              <w:bottom w:val="single" w:sz="4" w:space="0" w:color="BFBFBF" w:themeColor="background1" w:themeShade="BF"/>
              <w:right w:val="nil"/>
            </w:tcBorders>
            <w:shd w:val="clear" w:color="auto" w:fill="auto"/>
          </w:tcPr>
          <w:p w14:paraId="3E8ED40A" w14:textId="77777777" w:rsidR="00306DFE" w:rsidRPr="00773F77" w:rsidRDefault="00306DFE" w:rsidP="00E17A11">
            <w:pPr>
              <w:rPr>
                <w:rFonts w:ascii="Calibri" w:hAnsi="Calibri" w:cs="Arial"/>
                <w:bCs/>
                <w:sz w:val="16"/>
                <w:szCs w:val="16"/>
                <w:lang w:val="es-US"/>
              </w:rPr>
            </w:pPr>
            <w:r w:rsidRPr="00773F77">
              <w:rPr>
                <w:rFonts w:ascii="Calibri" w:hAnsi="Calibri" w:cs="Arial"/>
                <w:bCs/>
                <w:sz w:val="16"/>
                <w:szCs w:val="16"/>
                <w:lang w:val="es-US"/>
              </w:rPr>
              <w:t>2.5</w:t>
            </w:r>
          </w:p>
        </w:tc>
        <w:tc>
          <w:tcPr>
            <w:tcW w:w="1233" w:type="pct"/>
            <w:tcBorders>
              <w:top w:val="single" w:sz="4" w:space="0" w:color="auto"/>
              <w:left w:val="nil"/>
              <w:bottom w:val="single" w:sz="4" w:space="0" w:color="BFBFBF" w:themeColor="background1" w:themeShade="BF"/>
              <w:right w:val="nil"/>
            </w:tcBorders>
          </w:tcPr>
          <w:p w14:paraId="0869462C" w14:textId="77777777" w:rsidR="00306DFE" w:rsidRPr="00773F77" w:rsidRDefault="001D762D" w:rsidP="007C3535">
            <w:pPr>
              <w:rPr>
                <w:rFonts w:ascii="Calibri" w:hAnsi="Calibri" w:cs="Arial"/>
                <w:bCs/>
                <w:sz w:val="16"/>
                <w:szCs w:val="16"/>
                <w:lang w:val="es-US"/>
              </w:rPr>
            </w:pPr>
            <w:r w:rsidRPr="00773F77">
              <w:rPr>
                <w:rFonts w:ascii="Calibri" w:hAnsi="Calibri" w:cs="Arial"/>
                <w:bCs/>
                <w:sz w:val="16"/>
                <w:szCs w:val="16"/>
                <w:lang w:val="es-US"/>
              </w:rPr>
              <w:t>Niños que alguna vez fueron lactados</w:t>
            </w:r>
          </w:p>
        </w:tc>
        <w:tc>
          <w:tcPr>
            <w:tcW w:w="2538" w:type="pct"/>
            <w:tcBorders>
              <w:top w:val="single" w:sz="4" w:space="0" w:color="auto"/>
              <w:left w:val="nil"/>
              <w:bottom w:val="single" w:sz="4" w:space="0" w:color="BFBFBF" w:themeColor="background1" w:themeShade="BF"/>
              <w:right w:val="nil"/>
            </w:tcBorders>
          </w:tcPr>
          <w:p w14:paraId="49B5C4D9" w14:textId="77777777" w:rsidR="00306DFE" w:rsidRPr="00773F77" w:rsidRDefault="001D762D" w:rsidP="00F6485D">
            <w:pPr>
              <w:rPr>
                <w:rFonts w:ascii="Calibri" w:hAnsi="Calibri" w:cs="Arial"/>
                <w:bCs/>
                <w:sz w:val="16"/>
                <w:szCs w:val="16"/>
                <w:lang w:val="es-US"/>
              </w:rPr>
            </w:pPr>
            <w:r w:rsidRPr="00773F77">
              <w:rPr>
                <w:rFonts w:ascii="Calibri" w:hAnsi="Calibri" w:cs="Arial"/>
                <w:bCs/>
                <w:sz w:val="16"/>
                <w:szCs w:val="16"/>
                <w:lang w:val="es-US"/>
              </w:rPr>
              <w:t xml:space="preserve">Porcentaje de mujeres con un nacido vivo en los 2 últimos años que lactaron </w:t>
            </w:r>
            <w:r w:rsidR="00F6485D" w:rsidRPr="00773F77">
              <w:rPr>
                <w:rFonts w:ascii="Calibri" w:hAnsi="Calibri" w:cs="Arial"/>
                <w:bCs/>
                <w:sz w:val="16"/>
                <w:szCs w:val="16"/>
                <w:lang w:val="es-US"/>
              </w:rPr>
              <w:t>en cualquier momento</w:t>
            </w:r>
            <w:r w:rsidRPr="00773F77">
              <w:rPr>
                <w:rFonts w:ascii="Calibri" w:hAnsi="Calibri" w:cs="Arial"/>
                <w:bCs/>
                <w:sz w:val="16"/>
                <w:szCs w:val="16"/>
                <w:lang w:val="es-US"/>
              </w:rPr>
              <w:t xml:space="preserve"> a su último hijo/a nacido vivo</w:t>
            </w:r>
            <w:r w:rsidR="00EF6629" w:rsidRPr="00773F77">
              <w:rPr>
                <w:rFonts w:ascii="Calibri" w:hAnsi="Calibri" w:cs="Arial"/>
                <w:bCs/>
                <w:sz w:val="16"/>
                <w:szCs w:val="16"/>
                <w:lang w:val="es-US"/>
              </w:rPr>
              <w:t>.</w:t>
            </w:r>
          </w:p>
        </w:tc>
        <w:tc>
          <w:tcPr>
            <w:tcW w:w="476" w:type="pct"/>
            <w:tcBorders>
              <w:top w:val="single" w:sz="4" w:space="0" w:color="auto"/>
              <w:left w:val="nil"/>
              <w:bottom w:val="single" w:sz="4" w:space="0" w:color="BFBFBF" w:themeColor="background1" w:themeShade="BF"/>
              <w:right w:val="single" w:sz="4" w:space="0" w:color="auto"/>
            </w:tcBorders>
            <w:shd w:val="clear" w:color="auto" w:fill="auto"/>
          </w:tcPr>
          <w:p w14:paraId="5D4DA1E1" w14:textId="77777777" w:rsidR="00306DFE"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2C627A66"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92FA9BA"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2.6</w:t>
            </w:r>
          </w:p>
        </w:tc>
        <w:tc>
          <w:tcPr>
            <w:tcW w:w="1233" w:type="pct"/>
            <w:tcBorders>
              <w:top w:val="single" w:sz="4" w:space="0" w:color="BFBFBF" w:themeColor="background1" w:themeShade="BF"/>
              <w:left w:val="nil"/>
              <w:bottom w:val="single" w:sz="4" w:space="0" w:color="BFBFBF" w:themeColor="background1" w:themeShade="BF"/>
              <w:right w:val="nil"/>
            </w:tcBorders>
          </w:tcPr>
          <w:p w14:paraId="548F121F"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Iniciación temprana con alimentación de leche materna</w:t>
            </w:r>
          </w:p>
        </w:tc>
        <w:tc>
          <w:tcPr>
            <w:tcW w:w="2538" w:type="pct"/>
            <w:tcBorders>
              <w:top w:val="single" w:sz="4" w:space="0" w:color="BFBFBF" w:themeColor="background1" w:themeShade="BF"/>
              <w:left w:val="nil"/>
              <w:bottom w:val="single" w:sz="4" w:space="0" w:color="BFBFBF" w:themeColor="background1" w:themeShade="BF"/>
              <w:right w:val="nil"/>
            </w:tcBorders>
          </w:tcPr>
          <w:p w14:paraId="0FB70907" w14:textId="77777777" w:rsidR="009808BD" w:rsidRPr="00773F77" w:rsidRDefault="00F6485D" w:rsidP="00F6485D">
            <w:pPr>
              <w:rPr>
                <w:rFonts w:ascii="Calibri" w:hAnsi="Calibri" w:cs="Arial"/>
                <w:bCs/>
                <w:sz w:val="16"/>
                <w:szCs w:val="16"/>
                <w:lang w:val="es-US"/>
              </w:rPr>
            </w:pPr>
            <w:r w:rsidRPr="00773F77">
              <w:rPr>
                <w:rFonts w:ascii="Calibri" w:hAnsi="Calibri" w:cs="Arial"/>
                <w:bCs/>
                <w:sz w:val="16"/>
                <w:szCs w:val="16"/>
                <w:lang w:val="es-US"/>
              </w:rPr>
              <w:t>Porcentaje de mujeres que tuvieron un nacido vivo dentro de los 2 últimos años y que lactaron al recién nacido dentro de la hora de haber nacido</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BE21C3E"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0BB3459E"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8FE68E7"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2.7</w:t>
            </w:r>
          </w:p>
        </w:tc>
        <w:tc>
          <w:tcPr>
            <w:tcW w:w="1233" w:type="pct"/>
            <w:tcBorders>
              <w:top w:val="single" w:sz="4" w:space="0" w:color="BFBFBF" w:themeColor="background1" w:themeShade="BF"/>
              <w:left w:val="nil"/>
              <w:bottom w:val="single" w:sz="4" w:space="0" w:color="BFBFBF" w:themeColor="background1" w:themeShade="BF"/>
              <w:right w:val="nil"/>
            </w:tcBorders>
          </w:tcPr>
          <w:p w14:paraId="330B5B8E"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Lactancia exclusiva antes de los 6 meses</w:t>
            </w:r>
          </w:p>
        </w:tc>
        <w:tc>
          <w:tcPr>
            <w:tcW w:w="2538" w:type="pct"/>
            <w:tcBorders>
              <w:top w:val="single" w:sz="4" w:space="0" w:color="BFBFBF" w:themeColor="background1" w:themeShade="BF"/>
              <w:left w:val="nil"/>
              <w:bottom w:val="single" w:sz="4" w:space="0" w:color="BFBFBF" w:themeColor="background1" w:themeShade="BF"/>
              <w:right w:val="nil"/>
            </w:tcBorders>
          </w:tcPr>
          <w:p w14:paraId="55C4372B" w14:textId="77777777" w:rsidR="009808BD" w:rsidRPr="00773F77" w:rsidRDefault="00F6485D" w:rsidP="00F6485D">
            <w:pPr>
              <w:rPr>
                <w:rFonts w:ascii="Calibri" w:hAnsi="Calibri" w:cs="Arial"/>
                <w:bCs/>
                <w:sz w:val="16"/>
                <w:szCs w:val="16"/>
                <w:lang w:val="es-US"/>
              </w:rPr>
            </w:pPr>
            <w:r w:rsidRPr="00773F77">
              <w:rPr>
                <w:rFonts w:ascii="Calibri" w:hAnsi="Calibri" w:cs="Arial"/>
                <w:bCs/>
                <w:sz w:val="16"/>
                <w:szCs w:val="16"/>
                <w:lang w:val="es-US"/>
              </w:rPr>
              <w:t xml:space="preserve">Porcentaje de infantes menores de 6 meses de edad que lactan </w:t>
            </w:r>
            <w:r w:rsidR="000E2E88" w:rsidRPr="00773F77">
              <w:rPr>
                <w:rFonts w:ascii="Calibri" w:hAnsi="Calibri" w:cs="Arial"/>
                <w:bCs/>
                <w:sz w:val="16"/>
                <w:szCs w:val="16"/>
                <w:lang w:val="es-US"/>
              </w:rPr>
              <w:t xml:space="preserve">exclusivamente </w:t>
            </w:r>
            <w:r w:rsidR="009808BD" w:rsidRPr="00BB0B5E">
              <w:rPr>
                <w:rStyle w:val="EndnoteReference"/>
                <w:rFonts w:ascii="Calibri" w:hAnsi="Calibri" w:cs="Arial"/>
                <w:bCs/>
                <w:sz w:val="18"/>
                <w:szCs w:val="18"/>
              </w:rPr>
              <w:endnoteReference w:id="3"/>
            </w:r>
            <w:r w:rsidR="00EF6629" w:rsidRPr="00F12518">
              <w:rPr>
                <w:rStyle w:val="EndnoteReference"/>
                <w:sz w:val="18"/>
                <w:szCs w:val="18"/>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3854BA1"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6B42FE51"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78287FA"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2.8</w:t>
            </w:r>
          </w:p>
        </w:tc>
        <w:tc>
          <w:tcPr>
            <w:tcW w:w="1233" w:type="pct"/>
            <w:tcBorders>
              <w:top w:val="single" w:sz="4" w:space="0" w:color="BFBFBF" w:themeColor="background1" w:themeShade="BF"/>
              <w:left w:val="nil"/>
              <w:bottom w:val="single" w:sz="4" w:space="0" w:color="BFBFBF" w:themeColor="background1" w:themeShade="BF"/>
              <w:right w:val="nil"/>
            </w:tcBorders>
          </w:tcPr>
          <w:p w14:paraId="65A769E5"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Lactancia predominante en infantes menores de 6 meses</w:t>
            </w:r>
          </w:p>
        </w:tc>
        <w:tc>
          <w:tcPr>
            <w:tcW w:w="2538" w:type="pct"/>
            <w:tcBorders>
              <w:top w:val="single" w:sz="4" w:space="0" w:color="BFBFBF" w:themeColor="background1" w:themeShade="BF"/>
              <w:left w:val="nil"/>
              <w:bottom w:val="single" w:sz="4" w:space="0" w:color="BFBFBF" w:themeColor="background1" w:themeShade="BF"/>
              <w:right w:val="nil"/>
            </w:tcBorders>
          </w:tcPr>
          <w:p w14:paraId="62965B91" w14:textId="77777777" w:rsidR="009808BD" w:rsidRPr="00773F77" w:rsidRDefault="00F6485D" w:rsidP="00F6485D">
            <w:pPr>
              <w:rPr>
                <w:rFonts w:ascii="Calibri" w:hAnsi="Calibri" w:cs="Arial"/>
                <w:bCs/>
                <w:sz w:val="16"/>
                <w:szCs w:val="16"/>
                <w:lang w:val="es-US"/>
              </w:rPr>
            </w:pPr>
            <w:r w:rsidRPr="00773F77">
              <w:rPr>
                <w:rFonts w:ascii="Calibri" w:hAnsi="Calibri" w:cs="Arial"/>
                <w:bCs/>
                <w:sz w:val="16"/>
                <w:szCs w:val="16"/>
                <w:lang w:val="es-US"/>
              </w:rPr>
              <w:t xml:space="preserve">Porcentaje de infantes de menos de 6 meses que lactan como fuente predominante de alimentación </w:t>
            </w:r>
            <w:r w:rsidRPr="00773F77">
              <w:rPr>
                <w:rFonts w:ascii="Calibri" w:hAnsi="Calibri" w:cs="Arial"/>
                <w:bCs/>
                <w:vanish/>
                <w:sz w:val="16"/>
                <w:szCs w:val="16"/>
                <w:lang w:val="es-US"/>
              </w:rPr>
              <w:t xml:space="preserve"> </w:t>
            </w:r>
            <w:r w:rsidRPr="00773F77">
              <w:rPr>
                <w:rFonts w:ascii="Calibri" w:hAnsi="Calibri" w:cs="Arial"/>
                <w:bCs/>
                <w:sz w:val="16"/>
                <w:szCs w:val="16"/>
                <w:lang w:val="es-US"/>
              </w:rPr>
              <w:t>durante el día anterior</w:t>
            </w:r>
            <w:r w:rsidRPr="00773F77">
              <w:rPr>
                <w:sz w:val="16"/>
                <w:szCs w:val="16"/>
                <w:lang w:val="es-US"/>
              </w:rPr>
              <w:t xml:space="preserve"> </w:t>
            </w:r>
            <w:r w:rsidR="009808BD" w:rsidRPr="00BB0B5E">
              <w:rPr>
                <w:rStyle w:val="EndnoteReference"/>
                <w:rFonts w:ascii="Calibri" w:hAnsi="Calibri" w:cs="Arial"/>
                <w:bCs/>
                <w:sz w:val="18"/>
                <w:szCs w:val="18"/>
              </w:rPr>
              <w:endnoteReference w:id="4"/>
            </w:r>
            <w:r w:rsidR="009808BD" w:rsidRPr="00F12518">
              <w:rPr>
                <w:rStyle w:val="EndnoteReference"/>
                <w:sz w:val="18"/>
                <w:szCs w:val="18"/>
                <w:lang w:val="es-US"/>
              </w:rPr>
              <w:t xml:space="preserve"> </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D43C0AA"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4CFDDCA0"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4234AFD"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2.9</w:t>
            </w:r>
          </w:p>
        </w:tc>
        <w:tc>
          <w:tcPr>
            <w:tcW w:w="1233" w:type="pct"/>
            <w:tcBorders>
              <w:top w:val="single" w:sz="4" w:space="0" w:color="BFBFBF" w:themeColor="background1" w:themeShade="BF"/>
              <w:left w:val="nil"/>
              <w:bottom w:val="single" w:sz="4" w:space="0" w:color="BFBFBF" w:themeColor="background1" w:themeShade="BF"/>
              <w:right w:val="nil"/>
            </w:tcBorders>
          </w:tcPr>
          <w:p w14:paraId="59006C34"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Lactancia continua hasta el 1er año de edad</w:t>
            </w:r>
          </w:p>
        </w:tc>
        <w:tc>
          <w:tcPr>
            <w:tcW w:w="2538" w:type="pct"/>
            <w:tcBorders>
              <w:top w:val="single" w:sz="4" w:space="0" w:color="BFBFBF" w:themeColor="background1" w:themeShade="BF"/>
              <w:left w:val="nil"/>
              <w:bottom w:val="single" w:sz="4" w:space="0" w:color="BFBFBF" w:themeColor="background1" w:themeShade="BF"/>
              <w:right w:val="nil"/>
            </w:tcBorders>
          </w:tcPr>
          <w:p w14:paraId="0043EBC0" w14:textId="77777777" w:rsidR="009808BD" w:rsidRPr="00773F77" w:rsidRDefault="00F6485D" w:rsidP="00F6485D">
            <w:pPr>
              <w:rPr>
                <w:rFonts w:ascii="Calibri" w:hAnsi="Calibri" w:cs="Arial"/>
                <w:bCs/>
                <w:sz w:val="16"/>
                <w:szCs w:val="16"/>
                <w:lang w:val="es-US"/>
              </w:rPr>
            </w:pPr>
            <w:r w:rsidRPr="00773F77">
              <w:rPr>
                <w:rFonts w:ascii="Calibri" w:hAnsi="Calibri" w:cs="Arial"/>
                <w:bCs/>
                <w:sz w:val="16"/>
                <w:szCs w:val="16"/>
                <w:lang w:val="es-US"/>
              </w:rPr>
              <w:t xml:space="preserve">Porcentaje de niños/as de entre 12 y 15 meses alimentados </w:t>
            </w:r>
            <w:r w:rsidR="00EF6629" w:rsidRPr="00773F77">
              <w:rPr>
                <w:rFonts w:ascii="Calibri" w:hAnsi="Calibri" w:cs="Arial"/>
                <w:bCs/>
                <w:sz w:val="16"/>
                <w:szCs w:val="16"/>
                <w:lang w:val="es-US"/>
              </w:rPr>
              <w:t>con leche materna</w:t>
            </w:r>
            <w:r w:rsidRPr="00773F77">
              <w:rPr>
                <w:rFonts w:ascii="Calibri" w:hAnsi="Calibri" w:cs="Arial"/>
                <w:bCs/>
                <w:sz w:val="16"/>
                <w:szCs w:val="16"/>
                <w:lang w:val="es-US"/>
              </w:rPr>
              <w:t xml:space="preserv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8B7C498"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3500043C"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205D372"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2.10</w:t>
            </w:r>
          </w:p>
        </w:tc>
        <w:tc>
          <w:tcPr>
            <w:tcW w:w="1233" w:type="pct"/>
            <w:tcBorders>
              <w:top w:val="single" w:sz="4" w:space="0" w:color="BFBFBF" w:themeColor="background1" w:themeShade="BF"/>
              <w:left w:val="nil"/>
              <w:bottom w:val="single" w:sz="4" w:space="0" w:color="BFBFBF" w:themeColor="background1" w:themeShade="BF"/>
              <w:right w:val="nil"/>
            </w:tcBorders>
          </w:tcPr>
          <w:p w14:paraId="748D96C6"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Lactancia continua hasta los 2 años de edad</w:t>
            </w:r>
          </w:p>
        </w:tc>
        <w:tc>
          <w:tcPr>
            <w:tcW w:w="2538" w:type="pct"/>
            <w:tcBorders>
              <w:top w:val="single" w:sz="4" w:space="0" w:color="BFBFBF" w:themeColor="background1" w:themeShade="BF"/>
              <w:left w:val="nil"/>
              <w:bottom w:val="single" w:sz="4" w:space="0" w:color="BFBFBF" w:themeColor="background1" w:themeShade="BF"/>
              <w:right w:val="nil"/>
            </w:tcBorders>
          </w:tcPr>
          <w:p w14:paraId="76DE2C60" w14:textId="77777777" w:rsidR="009808BD" w:rsidRPr="00773F77" w:rsidRDefault="00F6485D" w:rsidP="00F6485D">
            <w:pPr>
              <w:rPr>
                <w:rFonts w:ascii="Calibri" w:hAnsi="Calibri" w:cs="Arial"/>
                <w:bCs/>
                <w:sz w:val="16"/>
                <w:szCs w:val="16"/>
                <w:lang w:val="es-US"/>
              </w:rPr>
            </w:pPr>
            <w:r w:rsidRPr="00773F77">
              <w:rPr>
                <w:rFonts w:ascii="Calibri" w:hAnsi="Calibri" w:cs="Arial"/>
                <w:bCs/>
                <w:sz w:val="16"/>
                <w:szCs w:val="16"/>
                <w:lang w:val="es-US"/>
              </w:rPr>
              <w:t>Porcentaje de niños/as de entre 20 y 23 mese</w:t>
            </w:r>
            <w:r w:rsidR="00EF6629" w:rsidRPr="00773F77">
              <w:rPr>
                <w:rFonts w:ascii="Calibri" w:hAnsi="Calibri" w:cs="Arial"/>
                <w:bCs/>
                <w:sz w:val="16"/>
                <w:szCs w:val="16"/>
                <w:lang w:val="es-US"/>
              </w:rPr>
              <w:t>s alimentados con leche materna</w:t>
            </w:r>
            <w:r w:rsidRPr="00773F77">
              <w:rPr>
                <w:rFonts w:ascii="Calibri" w:hAnsi="Calibri" w:cs="Arial"/>
                <w:bCs/>
                <w:sz w:val="16"/>
                <w:szCs w:val="16"/>
                <w:lang w:val="es-US"/>
              </w:rPr>
              <w:t xml:space="preserv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4596838"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3B7B66F3"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CAF4E1B"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2.11</w:t>
            </w:r>
          </w:p>
        </w:tc>
        <w:tc>
          <w:tcPr>
            <w:tcW w:w="1233" w:type="pct"/>
            <w:tcBorders>
              <w:top w:val="single" w:sz="4" w:space="0" w:color="BFBFBF" w:themeColor="background1" w:themeShade="BF"/>
              <w:left w:val="nil"/>
              <w:bottom w:val="single" w:sz="4" w:space="0" w:color="BFBFBF" w:themeColor="background1" w:themeShade="BF"/>
              <w:right w:val="nil"/>
            </w:tcBorders>
          </w:tcPr>
          <w:p w14:paraId="4C54599E" w14:textId="77777777" w:rsidR="009808BD" w:rsidRPr="00773F77" w:rsidRDefault="00F6485D" w:rsidP="00493AFE">
            <w:pPr>
              <w:rPr>
                <w:rFonts w:ascii="Calibri" w:hAnsi="Calibri" w:cs="Arial"/>
                <w:bCs/>
                <w:sz w:val="16"/>
                <w:szCs w:val="16"/>
                <w:lang w:val="es-US"/>
              </w:rPr>
            </w:pPr>
            <w:r w:rsidRPr="00773F77">
              <w:rPr>
                <w:rFonts w:ascii="Calibri" w:hAnsi="Calibri" w:cs="Arial"/>
                <w:bCs/>
                <w:sz w:val="16"/>
                <w:szCs w:val="16"/>
                <w:lang w:val="es-US"/>
              </w:rPr>
              <w:t>Duración media</w:t>
            </w:r>
            <w:r w:rsidR="009E0471">
              <w:rPr>
                <w:rFonts w:ascii="Calibri" w:hAnsi="Calibri" w:cs="Arial"/>
                <w:bCs/>
                <w:sz w:val="16"/>
                <w:szCs w:val="16"/>
                <w:lang w:val="es-US"/>
              </w:rPr>
              <w:t>na</w:t>
            </w:r>
            <w:r w:rsidRPr="00773F77">
              <w:rPr>
                <w:rFonts w:ascii="Calibri" w:hAnsi="Calibri" w:cs="Arial"/>
                <w:bCs/>
                <w:sz w:val="16"/>
                <w:szCs w:val="16"/>
                <w:lang w:val="es-US"/>
              </w:rPr>
              <w:t xml:space="preserve"> de la lactancia</w:t>
            </w:r>
          </w:p>
        </w:tc>
        <w:tc>
          <w:tcPr>
            <w:tcW w:w="2538" w:type="pct"/>
            <w:tcBorders>
              <w:top w:val="single" w:sz="4" w:space="0" w:color="BFBFBF" w:themeColor="background1" w:themeShade="BF"/>
              <w:left w:val="nil"/>
              <w:bottom w:val="single" w:sz="4" w:space="0" w:color="BFBFBF" w:themeColor="background1" w:themeShade="BF"/>
              <w:right w:val="nil"/>
            </w:tcBorders>
          </w:tcPr>
          <w:p w14:paraId="5AFEED3F" w14:textId="77777777" w:rsidR="009808BD" w:rsidRPr="00773F77" w:rsidRDefault="00F6485D" w:rsidP="007C3535">
            <w:pPr>
              <w:rPr>
                <w:rFonts w:ascii="Calibri" w:hAnsi="Calibri" w:cs="Arial"/>
                <w:bCs/>
                <w:sz w:val="16"/>
                <w:szCs w:val="16"/>
                <w:lang w:val="es-US"/>
              </w:rPr>
            </w:pPr>
            <w:r w:rsidRPr="00773F77">
              <w:rPr>
                <w:rFonts w:ascii="Calibri" w:hAnsi="Calibri" w:cs="Arial"/>
                <w:bCs/>
                <w:sz w:val="16"/>
                <w:szCs w:val="16"/>
                <w:lang w:val="es-US"/>
              </w:rPr>
              <w:t>La edad en meses en que el 50 por ciento de los niños/as de entre 0 y 35 meses no recibió leche materna 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00E0647B"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w:t>
            </w:r>
            <w:r w:rsidR="00D655D7" w:rsidRPr="00666345">
              <w:rPr>
                <w:rFonts w:ascii="Calibri" w:hAnsi="Calibri" w:cs="Arial"/>
                <w:bCs/>
                <w:color w:val="FF0000"/>
                <w:sz w:val="18"/>
                <w:szCs w:val="18"/>
                <w:lang w:val="es-US"/>
              </w:rPr>
              <w:t>X.X</w:t>
            </w:r>
          </w:p>
        </w:tc>
      </w:tr>
      <w:tr w:rsidR="009808BD" w:rsidRPr="00773F77" w14:paraId="61D155FA"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8294ED3"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2.12</w:t>
            </w:r>
          </w:p>
        </w:tc>
        <w:tc>
          <w:tcPr>
            <w:tcW w:w="1233" w:type="pct"/>
            <w:tcBorders>
              <w:top w:val="single" w:sz="4" w:space="0" w:color="BFBFBF" w:themeColor="background1" w:themeShade="BF"/>
              <w:left w:val="nil"/>
              <w:bottom w:val="single" w:sz="4" w:space="0" w:color="BFBFBF" w:themeColor="background1" w:themeShade="BF"/>
              <w:right w:val="nil"/>
            </w:tcBorders>
          </w:tcPr>
          <w:p w14:paraId="33C1ABBA" w14:textId="77777777" w:rsidR="009808BD" w:rsidRPr="00773F77" w:rsidRDefault="00FB74F4" w:rsidP="007C3535">
            <w:pPr>
              <w:rPr>
                <w:rFonts w:ascii="Calibri" w:hAnsi="Calibri" w:cs="Arial"/>
                <w:bCs/>
                <w:sz w:val="16"/>
                <w:szCs w:val="16"/>
                <w:lang w:val="es-US"/>
              </w:rPr>
            </w:pPr>
            <w:r w:rsidRPr="00773F77">
              <w:rPr>
                <w:rFonts w:ascii="Calibri" w:hAnsi="Calibri" w:cs="Arial"/>
                <w:bCs/>
                <w:sz w:val="16"/>
                <w:szCs w:val="16"/>
                <w:lang w:val="es-US"/>
              </w:rPr>
              <w:t>Lactancia materna apropiada para la edad</w:t>
            </w:r>
          </w:p>
        </w:tc>
        <w:tc>
          <w:tcPr>
            <w:tcW w:w="2538" w:type="pct"/>
            <w:tcBorders>
              <w:top w:val="single" w:sz="4" w:space="0" w:color="BFBFBF" w:themeColor="background1" w:themeShade="BF"/>
              <w:left w:val="nil"/>
              <w:bottom w:val="single" w:sz="4" w:space="0" w:color="BFBFBF" w:themeColor="background1" w:themeShade="BF"/>
              <w:right w:val="nil"/>
            </w:tcBorders>
          </w:tcPr>
          <w:p w14:paraId="27E5C574" w14:textId="77777777" w:rsidR="009808BD" w:rsidRPr="00773F77" w:rsidRDefault="00FB74F4" w:rsidP="00EF6629">
            <w:pPr>
              <w:rPr>
                <w:rFonts w:ascii="Calibri" w:hAnsi="Calibri" w:cs="Arial"/>
                <w:bCs/>
                <w:sz w:val="16"/>
                <w:szCs w:val="16"/>
                <w:lang w:val="es-US"/>
              </w:rPr>
            </w:pPr>
            <w:r w:rsidRPr="00773F77">
              <w:rPr>
                <w:rFonts w:ascii="Calibri" w:hAnsi="Calibri" w:cs="Arial"/>
                <w:bCs/>
                <w:sz w:val="16"/>
                <w:szCs w:val="16"/>
                <w:lang w:val="es-US"/>
              </w:rPr>
              <w:t xml:space="preserve">Porcentaje de niños/as de entre 0 y 23 meses que fueron alimentados apropiadamente </w:t>
            </w:r>
            <w:r w:rsidRPr="00773F77">
              <w:rPr>
                <w:rFonts w:ascii="Calibri" w:hAnsi="Calibri" w:cs="Arial"/>
                <w:bCs/>
                <w:vanish/>
                <w:sz w:val="16"/>
                <w:szCs w:val="16"/>
                <w:lang w:val="es-US"/>
              </w:rPr>
              <w:t xml:space="preserve"> </w:t>
            </w:r>
            <w:r w:rsidRPr="00773F77">
              <w:rPr>
                <w:rFonts w:ascii="Calibri" w:hAnsi="Calibri" w:cs="Arial"/>
                <w:bCs/>
                <w:sz w:val="16"/>
                <w:szCs w:val="16"/>
                <w:lang w:val="es-US"/>
              </w:rPr>
              <w:t>durante el día anterior</w:t>
            </w:r>
            <w:r w:rsidR="009808BD" w:rsidRPr="00BB0B5E">
              <w:rPr>
                <w:rStyle w:val="EndnoteReference"/>
                <w:rFonts w:ascii="Calibri" w:hAnsi="Calibri" w:cs="Arial"/>
                <w:bCs/>
                <w:sz w:val="18"/>
                <w:szCs w:val="18"/>
              </w:rPr>
              <w:endnoteReference w:id="5"/>
            </w:r>
            <w:r w:rsidR="009808BD" w:rsidRPr="00F12518">
              <w:rPr>
                <w:rStyle w:val="EndnoteReference"/>
                <w:sz w:val="18"/>
                <w:szCs w:val="18"/>
                <w:lang w:val="es-US"/>
              </w:rPr>
              <w:t xml:space="preserve"> </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4D4C689"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64956F79"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6DC3A5A"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2.13</w:t>
            </w:r>
          </w:p>
        </w:tc>
        <w:tc>
          <w:tcPr>
            <w:tcW w:w="1233" w:type="pct"/>
            <w:tcBorders>
              <w:top w:val="single" w:sz="4" w:space="0" w:color="BFBFBF" w:themeColor="background1" w:themeShade="BF"/>
              <w:left w:val="nil"/>
              <w:bottom w:val="single" w:sz="4" w:space="0" w:color="BFBFBF" w:themeColor="background1" w:themeShade="BF"/>
              <w:right w:val="nil"/>
            </w:tcBorders>
          </w:tcPr>
          <w:p w14:paraId="39B76311" w14:textId="77777777" w:rsidR="009808BD" w:rsidRPr="00773F77" w:rsidRDefault="00FB74F4" w:rsidP="007C3535">
            <w:pPr>
              <w:rPr>
                <w:rFonts w:ascii="Calibri" w:hAnsi="Calibri" w:cs="Arial"/>
                <w:bCs/>
                <w:sz w:val="16"/>
                <w:szCs w:val="16"/>
                <w:lang w:val="es-US"/>
              </w:rPr>
            </w:pPr>
            <w:r w:rsidRPr="00773F77">
              <w:rPr>
                <w:rFonts w:ascii="Calibri" w:hAnsi="Calibri" w:cs="Arial"/>
                <w:bCs/>
                <w:sz w:val="16"/>
                <w:szCs w:val="16"/>
                <w:lang w:val="es-US"/>
              </w:rPr>
              <w:t>Introducción de alimentos sólidos, semisólidos o blandos</w:t>
            </w:r>
          </w:p>
        </w:tc>
        <w:tc>
          <w:tcPr>
            <w:tcW w:w="2538" w:type="pct"/>
            <w:tcBorders>
              <w:top w:val="single" w:sz="4" w:space="0" w:color="BFBFBF" w:themeColor="background1" w:themeShade="BF"/>
              <w:left w:val="nil"/>
              <w:bottom w:val="single" w:sz="4" w:space="0" w:color="BFBFBF" w:themeColor="background1" w:themeShade="BF"/>
              <w:right w:val="nil"/>
            </w:tcBorders>
          </w:tcPr>
          <w:p w14:paraId="4B604AE2" w14:textId="77777777" w:rsidR="009808BD" w:rsidRPr="00773F77" w:rsidRDefault="00FB74F4" w:rsidP="00FB74F4">
            <w:pPr>
              <w:rPr>
                <w:rFonts w:ascii="Calibri" w:hAnsi="Calibri" w:cs="Arial"/>
                <w:bCs/>
                <w:sz w:val="16"/>
                <w:szCs w:val="16"/>
                <w:lang w:val="es-US"/>
              </w:rPr>
            </w:pPr>
            <w:r w:rsidRPr="00773F77">
              <w:rPr>
                <w:rFonts w:ascii="Calibri" w:hAnsi="Calibri" w:cs="Arial"/>
                <w:bCs/>
                <w:sz w:val="16"/>
                <w:szCs w:val="16"/>
                <w:lang w:val="es-US"/>
              </w:rPr>
              <w:t>Porcentaje de infantes de entre 6 y 8 meses que recibieron alimentos sólidos, semisólidos o blandos 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825936C"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76BA9357"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3E25B9C"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2.14</w:t>
            </w:r>
          </w:p>
        </w:tc>
        <w:tc>
          <w:tcPr>
            <w:tcW w:w="1233" w:type="pct"/>
            <w:tcBorders>
              <w:top w:val="single" w:sz="4" w:space="0" w:color="BFBFBF" w:themeColor="background1" w:themeShade="BF"/>
              <w:left w:val="nil"/>
              <w:bottom w:val="single" w:sz="4" w:space="0" w:color="BFBFBF" w:themeColor="background1" w:themeShade="BF"/>
              <w:right w:val="nil"/>
            </w:tcBorders>
          </w:tcPr>
          <w:p w14:paraId="2DE143AB" w14:textId="77777777" w:rsidR="009808BD" w:rsidRPr="00773F77" w:rsidRDefault="00EB5198" w:rsidP="007C3535">
            <w:pPr>
              <w:rPr>
                <w:rFonts w:ascii="Calibri" w:hAnsi="Calibri" w:cs="Arial"/>
                <w:bCs/>
                <w:sz w:val="16"/>
                <w:szCs w:val="16"/>
                <w:lang w:val="es-US"/>
              </w:rPr>
            </w:pPr>
            <w:r w:rsidRPr="00773F77">
              <w:rPr>
                <w:rFonts w:ascii="Calibri" w:hAnsi="Calibri" w:cs="Arial"/>
                <w:bCs/>
                <w:sz w:val="16"/>
                <w:szCs w:val="16"/>
                <w:lang w:val="es-US"/>
              </w:rPr>
              <w:t>Frecuencia de alimentación con leche en niños/as que no reciben leche materna</w:t>
            </w:r>
          </w:p>
        </w:tc>
        <w:tc>
          <w:tcPr>
            <w:tcW w:w="2538" w:type="pct"/>
            <w:tcBorders>
              <w:top w:val="single" w:sz="4" w:space="0" w:color="BFBFBF" w:themeColor="background1" w:themeShade="BF"/>
              <w:left w:val="nil"/>
              <w:bottom w:val="single" w:sz="4" w:space="0" w:color="BFBFBF" w:themeColor="background1" w:themeShade="BF"/>
              <w:right w:val="nil"/>
            </w:tcBorders>
          </w:tcPr>
          <w:p w14:paraId="35EDC25A" w14:textId="77777777" w:rsidR="009808BD" w:rsidRPr="00773F77" w:rsidRDefault="00EB5198" w:rsidP="00EB5198">
            <w:pPr>
              <w:rPr>
                <w:rFonts w:ascii="Calibri" w:hAnsi="Calibri" w:cs="Arial"/>
                <w:bCs/>
                <w:sz w:val="16"/>
                <w:szCs w:val="16"/>
                <w:lang w:val="es-US"/>
              </w:rPr>
            </w:pPr>
            <w:r w:rsidRPr="00773F77">
              <w:rPr>
                <w:rFonts w:ascii="Calibri" w:hAnsi="Calibri" w:cs="Arial"/>
                <w:bCs/>
                <w:sz w:val="16"/>
                <w:szCs w:val="16"/>
                <w:lang w:val="es-US"/>
              </w:rPr>
              <w:t>Porcentaje de niños/as de entre 6 y 23 meses que no reciben lactancia materna y que recibieron al menos 2 tomas de leche 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D45B841"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5CD4CC48"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EB36903"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2.15</w:t>
            </w:r>
          </w:p>
        </w:tc>
        <w:tc>
          <w:tcPr>
            <w:tcW w:w="1233" w:type="pct"/>
            <w:tcBorders>
              <w:top w:val="single" w:sz="4" w:space="0" w:color="BFBFBF" w:themeColor="background1" w:themeShade="BF"/>
              <w:left w:val="nil"/>
              <w:bottom w:val="single" w:sz="4" w:space="0" w:color="BFBFBF" w:themeColor="background1" w:themeShade="BF"/>
              <w:right w:val="nil"/>
            </w:tcBorders>
          </w:tcPr>
          <w:p w14:paraId="73D09465" w14:textId="77777777" w:rsidR="009808BD" w:rsidRPr="00773F77" w:rsidRDefault="00EB5198" w:rsidP="007C3535">
            <w:pPr>
              <w:rPr>
                <w:rFonts w:ascii="Calibri" w:hAnsi="Calibri" w:cs="Arial"/>
                <w:bCs/>
                <w:sz w:val="16"/>
                <w:szCs w:val="16"/>
                <w:lang w:val="es-US"/>
              </w:rPr>
            </w:pPr>
            <w:r w:rsidRPr="00773F77">
              <w:rPr>
                <w:rFonts w:ascii="Calibri" w:hAnsi="Calibri" w:cs="Arial"/>
                <w:bCs/>
                <w:sz w:val="16"/>
                <w:szCs w:val="16"/>
                <w:lang w:val="es-US"/>
              </w:rPr>
              <w:t>Frecuencia mínima de comidas</w:t>
            </w:r>
          </w:p>
        </w:tc>
        <w:tc>
          <w:tcPr>
            <w:tcW w:w="2538" w:type="pct"/>
            <w:tcBorders>
              <w:top w:val="single" w:sz="4" w:space="0" w:color="BFBFBF" w:themeColor="background1" w:themeShade="BF"/>
              <w:left w:val="nil"/>
              <w:bottom w:val="single" w:sz="4" w:space="0" w:color="BFBFBF" w:themeColor="background1" w:themeShade="BF"/>
              <w:right w:val="nil"/>
            </w:tcBorders>
          </w:tcPr>
          <w:p w14:paraId="23D9CDB8" w14:textId="77777777" w:rsidR="009808BD" w:rsidRPr="00773F77" w:rsidRDefault="00EB5198" w:rsidP="00EB5198">
            <w:pPr>
              <w:rPr>
                <w:rFonts w:ascii="Calibri" w:hAnsi="Calibri" w:cs="Arial"/>
                <w:bCs/>
                <w:sz w:val="16"/>
                <w:szCs w:val="16"/>
                <w:lang w:val="es-US"/>
              </w:rPr>
            </w:pPr>
            <w:r w:rsidRPr="00773F77">
              <w:rPr>
                <w:rFonts w:ascii="Calibri" w:hAnsi="Calibri" w:cs="Arial"/>
                <w:bCs/>
                <w:sz w:val="16"/>
                <w:szCs w:val="16"/>
                <w:lang w:val="es-US"/>
              </w:rPr>
              <w:t xml:space="preserve">Porcentaje de niños/as de entre 6 y 23 meses que reciben alimentos sólidos, semisólidos y blandos (y niños/as no lactados que además son alimentados con leche) la cantidad mínima de veces </w:t>
            </w:r>
            <w:r w:rsidRPr="00773F77">
              <w:rPr>
                <w:rFonts w:ascii="Calibri" w:hAnsi="Calibri" w:cs="Arial"/>
                <w:bCs/>
                <w:vanish/>
                <w:sz w:val="16"/>
                <w:szCs w:val="16"/>
                <w:lang w:val="es-US"/>
              </w:rPr>
              <w:t xml:space="preserve"> </w:t>
            </w:r>
            <w:r w:rsidRPr="00773F77">
              <w:rPr>
                <w:rFonts w:ascii="Calibri" w:hAnsi="Calibri" w:cs="Arial"/>
                <w:bCs/>
                <w:sz w:val="16"/>
                <w:szCs w:val="16"/>
                <w:lang w:val="es-US"/>
              </w:rPr>
              <w:t>o más</w:t>
            </w:r>
            <w:r w:rsidR="009808BD" w:rsidRPr="00BB0B5E">
              <w:rPr>
                <w:rStyle w:val="EndnoteReference"/>
                <w:rFonts w:ascii="Calibri" w:hAnsi="Calibri" w:cs="Arial"/>
                <w:bCs/>
                <w:sz w:val="18"/>
                <w:szCs w:val="18"/>
              </w:rPr>
              <w:endnoteReference w:id="6"/>
            </w:r>
            <w:r w:rsidR="009808BD" w:rsidRPr="00773F77">
              <w:rPr>
                <w:rFonts w:ascii="Calibri" w:hAnsi="Calibri" w:cs="Arial"/>
                <w:bCs/>
                <w:sz w:val="16"/>
                <w:szCs w:val="16"/>
                <w:lang w:val="es-US"/>
              </w:rPr>
              <w:t xml:space="preserve"> </w:t>
            </w:r>
            <w:r w:rsidRPr="00773F77">
              <w:rPr>
                <w:rFonts w:ascii="Calibri" w:hAnsi="Calibri" w:cs="Arial"/>
                <w:bCs/>
                <w:sz w:val="16"/>
                <w:szCs w:val="16"/>
                <w:lang w:val="es-US"/>
              </w:rPr>
              <w:t>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5B5DC64"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2C5441EC"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AADCBFB" w14:textId="77777777" w:rsidR="009808BD" w:rsidRPr="00773F77" w:rsidRDefault="009808BD" w:rsidP="00E17A11">
            <w:pPr>
              <w:rPr>
                <w:rFonts w:ascii="Calibri" w:hAnsi="Calibri" w:cs="Arial"/>
                <w:bCs/>
                <w:sz w:val="16"/>
                <w:szCs w:val="16"/>
                <w:lang w:val="es-US"/>
              </w:rPr>
            </w:pPr>
            <w:r w:rsidRPr="00773F77">
              <w:rPr>
                <w:rFonts w:ascii="Calibri" w:hAnsi="Calibri" w:cs="Arial"/>
                <w:bCs/>
                <w:sz w:val="16"/>
                <w:szCs w:val="16"/>
                <w:lang w:val="es-US"/>
              </w:rPr>
              <w:t>2.16</w:t>
            </w:r>
          </w:p>
        </w:tc>
        <w:tc>
          <w:tcPr>
            <w:tcW w:w="1233" w:type="pct"/>
            <w:tcBorders>
              <w:top w:val="single" w:sz="4" w:space="0" w:color="BFBFBF" w:themeColor="background1" w:themeShade="BF"/>
              <w:left w:val="nil"/>
              <w:bottom w:val="single" w:sz="4" w:space="0" w:color="BFBFBF" w:themeColor="background1" w:themeShade="BF"/>
              <w:right w:val="nil"/>
            </w:tcBorders>
          </w:tcPr>
          <w:p w14:paraId="2877569E" w14:textId="77777777" w:rsidR="009808BD" w:rsidRPr="00773F77" w:rsidRDefault="00EB5198" w:rsidP="007C3535">
            <w:pPr>
              <w:rPr>
                <w:rFonts w:ascii="Calibri" w:hAnsi="Calibri" w:cs="Arial"/>
                <w:bCs/>
                <w:sz w:val="16"/>
                <w:szCs w:val="16"/>
                <w:lang w:val="es-US"/>
              </w:rPr>
            </w:pPr>
            <w:r w:rsidRPr="00773F77">
              <w:rPr>
                <w:rFonts w:ascii="Calibri" w:hAnsi="Calibri" w:cs="Arial"/>
                <w:bCs/>
                <w:sz w:val="16"/>
                <w:szCs w:val="16"/>
                <w:lang w:val="es-US"/>
              </w:rPr>
              <w:t>Diversidad alimentaria mínima</w:t>
            </w:r>
          </w:p>
        </w:tc>
        <w:tc>
          <w:tcPr>
            <w:tcW w:w="2538" w:type="pct"/>
            <w:tcBorders>
              <w:top w:val="single" w:sz="4" w:space="0" w:color="BFBFBF" w:themeColor="background1" w:themeShade="BF"/>
              <w:left w:val="nil"/>
              <w:bottom w:val="single" w:sz="4" w:space="0" w:color="BFBFBF" w:themeColor="background1" w:themeShade="BF"/>
              <w:right w:val="nil"/>
            </w:tcBorders>
          </w:tcPr>
          <w:p w14:paraId="0542BD99" w14:textId="77777777" w:rsidR="009808BD" w:rsidRPr="00773F77" w:rsidRDefault="00EB5198" w:rsidP="00EB5198">
            <w:pPr>
              <w:rPr>
                <w:rFonts w:ascii="Calibri" w:hAnsi="Calibri" w:cs="Arial"/>
                <w:bCs/>
                <w:sz w:val="16"/>
                <w:szCs w:val="16"/>
                <w:lang w:val="es-US"/>
              </w:rPr>
            </w:pPr>
            <w:r w:rsidRPr="00773F77">
              <w:rPr>
                <w:rFonts w:ascii="Calibri" w:hAnsi="Calibri" w:cs="Arial"/>
                <w:bCs/>
                <w:sz w:val="16"/>
                <w:szCs w:val="16"/>
                <w:lang w:val="es-US"/>
              </w:rPr>
              <w:t>Número de niños/as de 6 a 23 meses que recibieron alimentos de 4 o más grupos de alimentos durante el día anterior</w:t>
            </w:r>
            <w:r w:rsidR="009808BD" w:rsidRPr="00BB0B5E">
              <w:rPr>
                <w:rStyle w:val="EndnoteReference"/>
                <w:rFonts w:ascii="Calibri" w:hAnsi="Calibri" w:cs="Arial"/>
                <w:bCs/>
                <w:sz w:val="18"/>
                <w:szCs w:val="18"/>
              </w:rPr>
              <w:endnoteReference w:id="7"/>
            </w:r>
            <w:r w:rsidR="009808BD" w:rsidRPr="00773F77">
              <w:rPr>
                <w:rFonts w:ascii="Calibri" w:hAnsi="Calibri" w:cs="Arial"/>
                <w:bCs/>
                <w:sz w:val="16"/>
                <w:szCs w:val="16"/>
                <w:lang w:val="es-US"/>
              </w:rPr>
              <w:t xml:space="preserve"> </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C705405"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183C5BCF" w14:textId="77777777" w:rsidTr="009808BD">
        <w:trPr>
          <w:cantSplit/>
          <w:jc w:val="center"/>
        </w:trPr>
        <w:tc>
          <w:tcPr>
            <w:tcW w:w="753"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771C92F" w14:textId="77777777" w:rsidR="009808BD" w:rsidRPr="00773F77" w:rsidRDefault="009808BD" w:rsidP="000666EE">
            <w:pPr>
              <w:rPr>
                <w:rFonts w:ascii="Calibri" w:hAnsi="Calibri" w:cs="Arial"/>
                <w:bCs/>
                <w:sz w:val="16"/>
                <w:szCs w:val="16"/>
                <w:lang w:val="es-US"/>
              </w:rPr>
            </w:pPr>
            <w:r w:rsidRPr="00773F77">
              <w:rPr>
                <w:rFonts w:ascii="Calibri" w:hAnsi="Calibri" w:cs="Arial"/>
                <w:bCs/>
                <w:sz w:val="16"/>
                <w:szCs w:val="16"/>
                <w:lang w:val="es-US"/>
              </w:rPr>
              <w:t>2.17a</w:t>
            </w:r>
          </w:p>
          <w:p w14:paraId="233FF0BC" w14:textId="77777777" w:rsidR="009808BD" w:rsidRPr="00773F77" w:rsidRDefault="009808BD" w:rsidP="000666EE">
            <w:pPr>
              <w:rPr>
                <w:rFonts w:ascii="Calibri" w:hAnsi="Calibri" w:cs="Arial"/>
                <w:bCs/>
                <w:sz w:val="16"/>
                <w:szCs w:val="16"/>
                <w:lang w:val="es-US"/>
              </w:rPr>
            </w:pPr>
            <w:r w:rsidRPr="00773F77">
              <w:rPr>
                <w:rFonts w:ascii="Calibri" w:hAnsi="Calibri" w:cs="Arial"/>
                <w:bCs/>
                <w:sz w:val="16"/>
                <w:szCs w:val="16"/>
                <w:lang w:val="es-US"/>
              </w:rPr>
              <w:t>2.17b</w:t>
            </w:r>
          </w:p>
        </w:tc>
        <w:tc>
          <w:tcPr>
            <w:tcW w:w="1233" w:type="pct"/>
            <w:tcBorders>
              <w:top w:val="single" w:sz="4" w:space="0" w:color="BFBFBF" w:themeColor="background1" w:themeShade="BF"/>
              <w:left w:val="nil"/>
              <w:bottom w:val="single" w:sz="4" w:space="0" w:color="BFBFBF" w:themeColor="background1" w:themeShade="BF"/>
              <w:right w:val="nil"/>
            </w:tcBorders>
          </w:tcPr>
          <w:p w14:paraId="67031BE9" w14:textId="77777777" w:rsidR="009808BD" w:rsidRPr="00773F77" w:rsidRDefault="00EB5198" w:rsidP="007C3535">
            <w:pPr>
              <w:rPr>
                <w:rFonts w:ascii="Calibri" w:hAnsi="Calibri" w:cs="Arial"/>
                <w:bCs/>
                <w:sz w:val="16"/>
                <w:szCs w:val="16"/>
                <w:lang w:val="es-US"/>
              </w:rPr>
            </w:pPr>
            <w:r w:rsidRPr="00773F77">
              <w:rPr>
                <w:rFonts w:ascii="Calibri" w:hAnsi="Calibri" w:cs="Arial"/>
                <w:bCs/>
                <w:sz w:val="16"/>
                <w:szCs w:val="16"/>
                <w:lang w:val="es-US"/>
              </w:rPr>
              <w:t>Alimentación mínima aceptable</w:t>
            </w:r>
          </w:p>
        </w:tc>
        <w:tc>
          <w:tcPr>
            <w:tcW w:w="2538" w:type="pct"/>
            <w:tcBorders>
              <w:top w:val="single" w:sz="4" w:space="0" w:color="BFBFBF" w:themeColor="background1" w:themeShade="BF"/>
              <w:left w:val="nil"/>
              <w:bottom w:val="single" w:sz="4" w:space="0" w:color="BFBFBF" w:themeColor="background1" w:themeShade="BF"/>
              <w:right w:val="nil"/>
            </w:tcBorders>
          </w:tcPr>
          <w:p w14:paraId="7D529BA6" w14:textId="77777777" w:rsidR="009808BD" w:rsidRPr="00773F77" w:rsidRDefault="009808BD" w:rsidP="00EB5198">
            <w:pPr>
              <w:rPr>
                <w:rFonts w:ascii="Calibri" w:hAnsi="Calibri" w:cs="Arial"/>
                <w:bCs/>
                <w:sz w:val="16"/>
                <w:szCs w:val="16"/>
                <w:lang w:val="es-US"/>
              </w:rPr>
            </w:pPr>
            <w:r w:rsidRPr="00773F77">
              <w:rPr>
                <w:rFonts w:ascii="Calibri" w:hAnsi="Calibri" w:cs="Arial"/>
                <w:bCs/>
                <w:sz w:val="16"/>
                <w:szCs w:val="16"/>
                <w:lang w:val="es-US"/>
              </w:rPr>
              <w:t xml:space="preserve">(a) </w:t>
            </w:r>
            <w:r w:rsidR="00EB5198" w:rsidRPr="00773F77">
              <w:rPr>
                <w:rFonts w:ascii="Calibri" w:hAnsi="Calibri" w:cs="Arial"/>
                <w:bCs/>
                <w:sz w:val="16"/>
                <w:szCs w:val="16"/>
                <w:lang w:val="es-US"/>
              </w:rPr>
              <w:t>Porcenta</w:t>
            </w:r>
            <w:r w:rsidR="00EF6629" w:rsidRPr="00773F77">
              <w:rPr>
                <w:rFonts w:ascii="Calibri" w:hAnsi="Calibri" w:cs="Arial"/>
                <w:bCs/>
                <w:sz w:val="16"/>
                <w:szCs w:val="16"/>
                <w:lang w:val="es-US"/>
              </w:rPr>
              <w:t xml:space="preserve">je de niños/as amamantados de 6 a </w:t>
            </w:r>
            <w:r w:rsidR="00EB5198" w:rsidRPr="00773F77">
              <w:rPr>
                <w:rFonts w:ascii="Calibri" w:hAnsi="Calibri" w:cs="Arial"/>
                <w:bCs/>
                <w:sz w:val="16"/>
                <w:szCs w:val="16"/>
                <w:lang w:val="es-US"/>
              </w:rPr>
              <w:t>23 meses de edad que tuvieron al menos la diversidad  alimentaria mínima y la frecuencia mínima de comidas durante el día anterior</w:t>
            </w:r>
            <w:r w:rsidR="00EB5198" w:rsidRPr="00773F77">
              <w:rPr>
                <w:rFonts w:ascii="Calibri" w:hAnsi="Calibri" w:cs="Arial"/>
                <w:bCs/>
                <w:sz w:val="16"/>
                <w:szCs w:val="16"/>
                <w:lang w:val="es-US"/>
              </w:rPr>
              <w:br/>
              <w:t>b) Porcentaje d</w:t>
            </w:r>
            <w:r w:rsidR="00EF6629" w:rsidRPr="00773F77">
              <w:rPr>
                <w:rFonts w:ascii="Calibri" w:hAnsi="Calibri" w:cs="Arial"/>
                <w:bCs/>
                <w:sz w:val="16"/>
                <w:szCs w:val="16"/>
                <w:lang w:val="es-US"/>
              </w:rPr>
              <w:t xml:space="preserve">e niños /as no amamantados de 6 a </w:t>
            </w:r>
            <w:r w:rsidR="00EB5198" w:rsidRPr="00773F77">
              <w:rPr>
                <w:rFonts w:ascii="Calibri" w:hAnsi="Calibri" w:cs="Arial"/>
                <w:bCs/>
                <w:sz w:val="16"/>
                <w:szCs w:val="16"/>
                <w:lang w:val="es-US"/>
              </w:rPr>
              <w:t>23 meses de edad que recibieron al menos 2 tomas de leche y que tuvieron al menos la diversidad  alimentaria mínima sin incluir alimentos lácteos y la frecuencia mínima de comidas 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52A1F9F" w14:textId="77777777" w:rsidR="009808BD" w:rsidRPr="00666345" w:rsidRDefault="009808BD" w:rsidP="00F1032A">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p w14:paraId="1C0BFB65" w14:textId="77777777" w:rsidR="009808BD" w:rsidRPr="00666345" w:rsidRDefault="009808BD" w:rsidP="00F1032A">
            <w:pPr>
              <w:jc w:val="right"/>
              <w:rPr>
                <w:rFonts w:ascii="Calibri" w:hAnsi="Calibri" w:cs="Arial"/>
                <w:bCs/>
                <w:color w:val="FF0000"/>
                <w:sz w:val="18"/>
                <w:szCs w:val="18"/>
                <w:lang w:val="es-US"/>
              </w:rPr>
            </w:pPr>
          </w:p>
          <w:p w14:paraId="12B802FF" w14:textId="77777777" w:rsidR="009808BD" w:rsidRPr="00666345" w:rsidRDefault="009808BD" w:rsidP="00F1032A">
            <w:pPr>
              <w:jc w:val="right"/>
              <w:rPr>
                <w:rFonts w:ascii="Calibri" w:hAnsi="Calibri" w:cs="Arial"/>
                <w:bCs/>
                <w:color w:val="FF0000"/>
                <w:sz w:val="18"/>
                <w:szCs w:val="18"/>
                <w:lang w:val="es-US"/>
              </w:rPr>
            </w:pPr>
          </w:p>
          <w:p w14:paraId="3857B80B" w14:textId="77777777" w:rsidR="009808BD" w:rsidRPr="00666345" w:rsidRDefault="009808BD" w:rsidP="00F1032A">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r w:rsidR="009808BD" w:rsidRPr="00773F77" w14:paraId="245D2809" w14:textId="77777777" w:rsidTr="009808BD">
        <w:trPr>
          <w:cantSplit/>
          <w:jc w:val="center"/>
        </w:trPr>
        <w:tc>
          <w:tcPr>
            <w:tcW w:w="753" w:type="pct"/>
            <w:tcBorders>
              <w:top w:val="single" w:sz="4" w:space="0" w:color="BFBFBF" w:themeColor="background1" w:themeShade="BF"/>
              <w:left w:val="single" w:sz="4" w:space="0" w:color="auto"/>
              <w:bottom w:val="single" w:sz="4" w:space="0" w:color="auto"/>
              <w:right w:val="nil"/>
            </w:tcBorders>
            <w:shd w:val="clear" w:color="auto" w:fill="auto"/>
          </w:tcPr>
          <w:p w14:paraId="5E9AD78F" w14:textId="77777777" w:rsidR="009808BD" w:rsidRPr="00773F77" w:rsidRDefault="009808BD" w:rsidP="00797569">
            <w:pPr>
              <w:rPr>
                <w:rFonts w:ascii="Calibri" w:hAnsi="Calibri" w:cs="Arial"/>
                <w:bCs/>
                <w:sz w:val="16"/>
                <w:szCs w:val="16"/>
                <w:lang w:val="es-US"/>
              </w:rPr>
            </w:pPr>
            <w:r w:rsidRPr="00773F77">
              <w:rPr>
                <w:rFonts w:ascii="Calibri" w:hAnsi="Calibri" w:cs="Arial"/>
                <w:bCs/>
                <w:sz w:val="16"/>
                <w:szCs w:val="16"/>
                <w:lang w:val="es-US"/>
              </w:rPr>
              <w:t>2.18</w:t>
            </w:r>
          </w:p>
        </w:tc>
        <w:tc>
          <w:tcPr>
            <w:tcW w:w="1233" w:type="pct"/>
            <w:tcBorders>
              <w:top w:val="single" w:sz="4" w:space="0" w:color="BFBFBF" w:themeColor="background1" w:themeShade="BF"/>
              <w:left w:val="nil"/>
              <w:bottom w:val="single" w:sz="4" w:space="0" w:color="auto"/>
              <w:right w:val="nil"/>
            </w:tcBorders>
          </w:tcPr>
          <w:p w14:paraId="754C6E19" w14:textId="77777777" w:rsidR="009808BD" w:rsidRPr="00773F77" w:rsidRDefault="00EB5198" w:rsidP="007C3535">
            <w:pPr>
              <w:rPr>
                <w:rFonts w:ascii="Calibri" w:hAnsi="Calibri" w:cs="Arial"/>
                <w:bCs/>
                <w:sz w:val="16"/>
                <w:szCs w:val="16"/>
                <w:lang w:val="es-US"/>
              </w:rPr>
            </w:pPr>
            <w:r w:rsidRPr="00773F77">
              <w:rPr>
                <w:rFonts w:ascii="Calibri" w:hAnsi="Calibri" w:cs="Arial"/>
                <w:bCs/>
                <w:sz w:val="16"/>
                <w:szCs w:val="16"/>
                <w:lang w:val="es-US"/>
              </w:rPr>
              <w:t>Alimentación con biberón</w:t>
            </w:r>
          </w:p>
        </w:tc>
        <w:tc>
          <w:tcPr>
            <w:tcW w:w="2538" w:type="pct"/>
            <w:tcBorders>
              <w:top w:val="single" w:sz="4" w:space="0" w:color="BFBFBF" w:themeColor="background1" w:themeShade="BF"/>
              <w:left w:val="nil"/>
              <w:bottom w:val="single" w:sz="4" w:space="0" w:color="auto"/>
              <w:right w:val="nil"/>
            </w:tcBorders>
          </w:tcPr>
          <w:p w14:paraId="1028BD88" w14:textId="77777777" w:rsidR="009808BD" w:rsidRPr="00773F77" w:rsidRDefault="00EB5198" w:rsidP="00EB5198">
            <w:pPr>
              <w:rPr>
                <w:rFonts w:ascii="Calibri" w:hAnsi="Calibri" w:cs="Arial"/>
                <w:bCs/>
                <w:sz w:val="16"/>
                <w:szCs w:val="16"/>
                <w:lang w:val="es-US"/>
              </w:rPr>
            </w:pPr>
            <w:r w:rsidRPr="00773F77">
              <w:rPr>
                <w:rFonts w:ascii="Calibri" w:hAnsi="Calibri" w:cs="Arial"/>
                <w:bCs/>
                <w:sz w:val="16"/>
                <w:szCs w:val="16"/>
                <w:lang w:val="es-US"/>
              </w:rPr>
              <w:t>Porcentaje de niños/as de entre 0 y 23 meses que fueron alimentados con biberón durante el día anterior</w:t>
            </w:r>
            <w:r w:rsidR="00EF6629" w:rsidRPr="00773F77">
              <w:rPr>
                <w:rFonts w:ascii="Calibri" w:hAnsi="Calibri" w:cs="Arial"/>
                <w:bCs/>
                <w:sz w:val="16"/>
                <w:szCs w:val="16"/>
                <w:lang w:val="es-US"/>
              </w:rPr>
              <w:t>.</w:t>
            </w:r>
          </w:p>
        </w:tc>
        <w:tc>
          <w:tcPr>
            <w:tcW w:w="476" w:type="pct"/>
            <w:tcBorders>
              <w:top w:val="single" w:sz="4" w:space="0" w:color="BFBFBF" w:themeColor="background1" w:themeShade="BF"/>
              <w:left w:val="nil"/>
              <w:bottom w:val="single" w:sz="4" w:space="0" w:color="auto"/>
              <w:right w:val="single" w:sz="4" w:space="0" w:color="auto"/>
            </w:tcBorders>
            <w:shd w:val="clear" w:color="auto" w:fill="auto"/>
          </w:tcPr>
          <w:p w14:paraId="05FBB50B" w14:textId="77777777" w:rsidR="009808BD" w:rsidRPr="00666345" w:rsidRDefault="009808BD" w:rsidP="007C3535">
            <w:pPr>
              <w:jc w:val="right"/>
              <w:rPr>
                <w:rFonts w:ascii="Calibri" w:hAnsi="Calibri" w:cs="Arial"/>
                <w:bCs/>
                <w:color w:val="FF0000"/>
                <w:sz w:val="18"/>
                <w:szCs w:val="18"/>
                <w:lang w:val="es-US"/>
              </w:rPr>
            </w:pPr>
            <w:r w:rsidRPr="00666345">
              <w:rPr>
                <w:rFonts w:ascii="Calibri" w:hAnsi="Calibri" w:cs="Arial"/>
                <w:bCs/>
                <w:color w:val="FF0000"/>
                <w:sz w:val="18"/>
                <w:szCs w:val="18"/>
                <w:lang w:val="es-US"/>
              </w:rPr>
              <w:t>XX.X</w:t>
            </w:r>
          </w:p>
        </w:tc>
      </w:tr>
    </w:tbl>
    <w:p w14:paraId="24D5AE39" w14:textId="77777777" w:rsidR="00D01D44" w:rsidRPr="00773F77" w:rsidRDefault="00D01D44">
      <w:pPr>
        <w:rPr>
          <w:lang w:val="es-US"/>
        </w:rPr>
      </w:pPr>
    </w:p>
    <w:tbl>
      <w:tblPr>
        <w:tblW w:w="500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6"/>
        <w:gridCol w:w="2196"/>
        <w:gridCol w:w="4563"/>
        <w:gridCol w:w="837"/>
      </w:tblGrid>
      <w:tr w:rsidR="00A058E0" w:rsidRPr="00773F77" w14:paraId="1B5CFCAB" w14:textId="77777777" w:rsidTr="00697F90">
        <w:trPr>
          <w:trHeight w:val="288"/>
          <w:tblHeader/>
          <w:jc w:val="cent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bookmarkEnd w:id="11"/>
          <w:bookmarkEnd w:id="12"/>
          <w:bookmarkEnd w:id="13"/>
          <w:bookmarkEnd w:id="14"/>
          <w:bookmarkEnd w:id="15"/>
          <w:p w14:paraId="34898917" w14:textId="77777777" w:rsidR="00A058E0" w:rsidRPr="00773F77" w:rsidRDefault="0069664C"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Yodación de la sal</w:t>
            </w:r>
          </w:p>
        </w:tc>
      </w:tr>
      <w:tr w:rsidR="00C17AE0" w:rsidRPr="00773F77" w14:paraId="6FADFBED" w14:textId="77777777" w:rsidTr="00C17AE0">
        <w:trPr>
          <w:trHeight w:val="288"/>
          <w:tblHeader/>
          <w:jc w:val="center"/>
        </w:trPr>
        <w:tc>
          <w:tcPr>
            <w:tcW w:w="790" w:type="pct"/>
            <w:tcBorders>
              <w:top w:val="single" w:sz="4" w:space="0" w:color="auto"/>
              <w:left w:val="single" w:sz="4" w:space="0" w:color="auto"/>
              <w:bottom w:val="single" w:sz="4" w:space="0" w:color="0D0D0D" w:themeColor="text1" w:themeTint="F2"/>
              <w:right w:val="nil"/>
            </w:tcBorders>
            <w:shd w:val="clear" w:color="auto" w:fill="FFFFFF" w:themeFill="background1"/>
            <w:vAlign w:val="center"/>
          </w:tcPr>
          <w:p w14:paraId="5955E045" w14:textId="77777777" w:rsidR="00A058E0" w:rsidRPr="00773F77" w:rsidRDefault="0069664C" w:rsidP="0069664C">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A058E0" w:rsidRPr="00773F77">
              <w:rPr>
                <w:rFonts w:ascii="Calibri" w:hAnsi="Calibri" w:cs="Arial"/>
                <w:b/>
                <w:bCs/>
                <w:szCs w:val="18"/>
                <w:lang w:val="es-US"/>
              </w:rPr>
              <w:t>MICS</w:t>
            </w:r>
            <w:r w:rsidR="00697F90" w:rsidRPr="00773F77">
              <w:rPr>
                <w:rFonts w:ascii="Calibri" w:hAnsi="Calibri" w:cs="Arial"/>
                <w:b/>
                <w:bCs/>
                <w:szCs w:val="18"/>
                <w:lang w:val="es-US"/>
              </w:rPr>
              <w:t xml:space="preserve"> </w:t>
            </w:r>
          </w:p>
        </w:tc>
        <w:tc>
          <w:tcPr>
            <w:tcW w:w="1217" w:type="pct"/>
            <w:tcBorders>
              <w:top w:val="single" w:sz="4" w:space="0" w:color="auto"/>
              <w:left w:val="nil"/>
              <w:bottom w:val="single" w:sz="4" w:space="0" w:color="0D0D0D" w:themeColor="text1" w:themeTint="F2"/>
              <w:right w:val="nil"/>
            </w:tcBorders>
            <w:shd w:val="clear" w:color="auto" w:fill="FFFFFF" w:themeFill="background1"/>
            <w:vAlign w:val="center"/>
          </w:tcPr>
          <w:p w14:paraId="4E89A117" w14:textId="77777777" w:rsidR="00A058E0" w:rsidRPr="00773F77" w:rsidRDefault="00A058E0" w:rsidP="0069664C">
            <w:pPr>
              <w:spacing w:beforeLines="20" w:before="48"/>
              <w:rPr>
                <w:rFonts w:ascii="Calibri" w:hAnsi="Calibri" w:cs="Arial"/>
                <w:b/>
                <w:bCs/>
                <w:szCs w:val="18"/>
                <w:lang w:val="es-US"/>
              </w:rPr>
            </w:pPr>
            <w:r w:rsidRPr="00773F77">
              <w:rPr>
                <w:rFonts w:ascii="Calibri" w:hAnsi="Calibri" w:cs="Arial"/>
                <w:b/>
                <w:bCs/>
                <w:szCs w:val="18"/>
                <w:lang w:val="es-US"/>
              </w:rPr>
              <w:t>Indica</w:t>
            </w:r>
            <w:r w:rsidR="0069664C" w:rsidRPr="00773F77">
              <w:rPr>
                <w:rFonts w:ascii="Calibri" w:hAnsi="Calibri" w:cs="Arial"/>
                <w:b/>
                <w:bCs/>
                <w:szCs w:val="18"/>
                <w:lang w:val="es-US"/>
              </w:rPr>
              <w:t>d</w:t>
            </w:r>
            <w:r w:rsidRPr="00773F77">
              <w:rPr>
                <w:rFonts w:ascii="Calibri" w:hAnsi="Calibri" w:cs="Arial"/>
                <w:b/>
                <w:bCs/>
                <w:szCs w:val="18"/>
                <w:lang w:val="es-US"/>
              </w:rPr>
              <w:t>or</w:t>
            </w:r>
          </w:p>
        </w:tc>
        <w:tc>
          <w:tcPr>
            <w:tcW w:w="2529" w:type="pct"/>
            <w:tcBorders>
              <w:top w:val="single" w:sz="4" w:space="0" w:color="auto"/>
              <w:left w:val="nil"/>
              <w:bottom w:val="single" w:sz="4" w:space="0" w:color="0D0D0D" w:themeColor="text1" w:themeTint="F2"/>
              <w:right w:val="nil"/>
            </w:tcBorders>
            <w:shd w:val="clear" w:color="auto" w:fill="FFFFFF" w:themeFill="background1"/>
            <w:vAlign w:val="center"/>
          </w:tcPr>
          <w:p w14:paraId="10F5CA06" w14:textId="77777777" w:rsidR="00A058E0" w:rsidRPr="00773F77" w:rsidRDefault="00A058E0" w:rsidP="0069664C">
            <w:pPr>
              <w:spacing w:beforeLines="20" w:before="48"/>
              <w:rPr>
                <w:rFonts w:ascii="Calibri" w:hAnsi="Calibri" w:cs="Arial"/>
                <w:b/>
                <w:bCs/>
                <w:szCs w:val="18"/>
                <w:lang w:val="es-US"/>
              </w:rPr>
            </w:pPr>
            <w:r w:rsidRPr="00773F77">
              <w:rPr>
                <w:rFonts w:ascii="Calibri" w:hAnsi="Calibri" w:cs="Arial"/>
                <w:b/>
                <w:bCs/>
                <w:szCs w:val="18"/>
                <w:lang w:val="es-US"/>
              </w:rPr>
              <w:t>Descrip</w:t>
            </w:r>
            <w:r w:rsidR="0069664C" w:rsidRPr="00773F77">
              <w:rPr>
                <w:rFonts w:ascii="Calibri" w:hAnsi="Calibri" w:cs="Arial"/>
                <w:b/>
                <w:bCs/>
                <w:szCs w:val="18"/>
                <w:lang w:val="es-US"/>
              </w:rPr>
              <w:t>ción</w:t>
            </w:r>
          </w:p>
        </w:tc>
        <w:tc>
          <w:tcPr>
            <w:tcW w:w="464" w:type="pct"/>
            <w:tcBorders>
              <w:top w:val="single" w:sz="4" w:space="0" w:color="auto"/>
              <w:left w:val="nil"/>
              <w:bottom w:val="single" w:sz="4" w:space="0" w:color="0D0D0D" w:themeColor="text1" w:themeTint="F2"/>
              <w:right w:val="single" w:sz="4" w:space="0" w:color="auto"/>
            </w:tcBorders>
            <w:shd w:val="clear" w:color="auto" w:fill="FFFFFF" w:themeFill="background1"/>
            <w:vAlign w:val="center"/>
          </w:tcPr>
          <w:p w14:paraId="4053F36A" w14:textId="77777777" w:rsidR="00A058E0" w:rsidRPr="00773F77" w:rsidRDefault="00A058E0" w:rsidP="00A339C1">
            <w:pPr>
              <w:spacing w:beforeLines="20" w:before="48"/>
              <w:jc w:val="right"/>
              <w:rPr>
                <w:rFonts w:ascii="Calibri" w:hAnsi="Calibri" w:cs="Arial"/>
                <w:b/>
                <w:bCs/>
                <w:szCs w:val="18"/>
                <w:lang w:val="es-US"/>
              </w:rPr>
            </w:pPr>
            <w:r w:rsidRPr="00773F77">
              <w:rPr>
                <w:rFonts w:ascii="Calibri" w:hAnsi="Calibri" w:cs="Arial"/>
                <w:b/>
                <w:bCs/>
                <w:szCs w:val="18"/>
                <w:lang w:val="es-US"/>
              </w:rPr>
              <w:t>V</w:t>
            </w:r>
            <w:r w:rsidR="0069664C" w:rsidRPr="00773F77">
              <w:rPr>
                <w:rFonts w:ascii="Calibri" w:hAnsi="Calibri" w:cs="Arial"/>
                <w:b/>
                <w:bCs/>
                <w:szCs w:val="18"/>
                <w:lang w:val="es-US"/>
              </w:rPr>
              <w:t>alor</w:t>
            </w:r>
          </w:p>
        </w:tc>
      </w:tr>
      <w:tr w:rsidR="00A058E0" w:rsidRPr="00773F77" w14:paraId="70E21703" w14:textId="77777777" w:rsidTr="00697F90">
        <w:trPr>
          <w:cantSplit/>
          <w:jc w:val="center"/>
        </w:trPr>
        <w:tc>
          <w:tcPr>
            <w:tcW w:w="790" w:type="pct"/>
            <w:tcBorders>
              <w:top w:val="single" w:sz="4" w:space="0" w:color="auto"/>
              <w:left w:val="single" w:sz="4" w:space="0" w:color="auto"/>
              <w:bottom w:val="single" w:sz="4" w:space="0" w:color="auto"/>
              <w:right w:val="nil"/>
            </w:tcBorders>
            <w:shd w:val="clear" w:color="auto" w:fill="auto"/>
          </w:tcPr>
          <w:p w14:paraId="00A6ABD0" w14:textId="77777777" w:rsidR="00A058E0" w:rsidRPr="00773F77" w:rsidRDefault="00A058E0" w:rsidP="00E17A11">
            <w:pPr>
              <w:rPr>
                <w:rFonts w:ascii="Calibri" w:hAnsi="Calibri" w:cs="Arial"/>
                <w:bCs/>
                <w:sz w:val="18"/>
                <w:szCs w:val="18"/>
                <w:lang w:val="es-US"/>
              </w:rPr>
            </w:pPr>
            <w:r w:rsidRPr="00773F77">
              <w:rPr>
                <w:rFonts w:ascii="Calibri" w:hAnsi="Calibri" w:cs="Arial"/>
                <w:bCs/>
                <w:sz w:val="18"/>
                <w:szCs w:val="18"/>
                <w:lang w:val="es-US"/>
              </w:rPr>
              <w:t>2.1</w:t>
            </w:r>
            <w:r w:rsidR="00F127FD" w:rsidRPr="00773F77">
              <w:rPr>
                <w:rFonts w:ascii="Calibri" w:hAnsi="Calibri" w:cs="Arial"/>
                <w:bCs/>
                <w:sz w:val="18"/>
                <w:szCs w:val="18"/>
                <w:lang w:val="es-US"/>
              </w:rPr>
              <w:t>9</w:t>
            </w:r>
          </w:p>
        </w:tc>
        <w:tc>
          <w:tcPr>
            <w:tcW w:w="1217" w:type="pct"/>
            <w:tcBorders>
              <w:top w:val="single" w:sz="4" w:space="0" w:color="auto"/>
              <w:left w:val="nil"/>
              <w:bottom w:val="single" w:sz="4" w:space="0" w:color="auto"/>
              <w:right w:val="nil"/>
            </w:tcBorders>
          </w:tcPr>
          <w:p w14:paraId="1519EFA8" w14:textId="77777777" w:rsidR="00A058E0" w:rsidRPr="00773F77" w:rsidRDefault="00EB5198" w:rsidP="00E17A11">
            <w:pPr>
              <w:rPr>
                <w:rFonts w:ascii="Calibri" w:hAnsi="Calibri" w:cs="Arial"/>
                <w:bCs/>
                <w:sz w:val="18"/>
                <w:szCs w:val="18"/>
                <w:lang w:val="es-US"/>
              </w:rPr>
            </w:pPr>
            <w:r w:rsidRPr="00773F77">
              <w:rPr>
                <w:rFonts w:ascii="Calibri" w:hAnsi="Calibri" w:cs="Arial"/>
                <w:bCs/>
                <w:sz w:val="18"/>
                <w:szCs w:val="18"/>
                <w:lang w:val="es-US"/>
              </w:rPr>
              <w:t>Consumo de sal yodada</w:t>
            </w:r>
          </w:p>
        </w:tc>
        <w:tc>
          <w:tcPr>
            <w:tcW w:w="2529" w:type="pct"/>
            <w:tcBorders>
              <w:top w:val="single" w:sz="4" w:space="0" w:color="auto"/>
              <w:left w:val="nil"/>
              <w:bottom w:val="single" w:sz="4" w:space="0" w:color="auto"/>
              <w:right w:val="nil"/>
            </w:tcBorders>
          </w:tcPr>
          <w:p w14:paraId="1F0BB024" w14:textId="77777777" w:rsidR="00A058E0" w:rsidRPr="00773F77" w:rsidRDefault="0069664C" w:rsidP="0069664C">
            <w:pPr>
              <w:rPr>
                <w:rFonts w:ascii="Calibri" w:hAnsi="Calibri" w:cs="Arial"/>
                <w:bCs/>
                <w:sz w:val="18"/>
                <w:szCs w:val="18"/>
                <w:lang w:val="es-US"/>
              </w:rPr>
            </w:pPr>
            <w:r w:rsidRPr="00773F77">
              <w:rPr>
                <w:rFonts w:ascii="Calibri" w:hAnsi="Calibri" w:cs="Arial"/>
                <w:bCs/>
                <w:sz w:val="18"/>
                <w:szCs w:val="18"/>
                <w:lang w:val="es-US"/>
              </w:rPr>
              <w:t xml:space="preserve">Porcentaje de hogares con prueba de sal de 15 partes por millón o más de </w:t>
            </w:r>
            <w:r w:rsidRPr="00773F77">
              <w:rPr>
                <w:rFonts w:ascii="Calibri" w:hAnsi="Calibri" w:cs="Arial"/>
                <w:bCs/>
                <w:color w:val="FF0000"/>
                <w:sz w:val="18"/>
                <w:szCs w:val="18"/>
                <w:lang w:val="es-US"/>
              </w:rPr>
              <w:t>yodo/yodato</w:t>
            </w:r>
            <w:r w:rsidR="00EF6629" w:rsidRPr="00773F77">
              <w:rPr>
                <w:rFonts w:ascii="Calibri" w:hAnsi="Calibri" w:cs="Arial"/>
                <w:bCs/>
                <w:sz w:val="18"/>
                <w:szCs w:val="18"/>
                <w:lang w:val="es-US"/>
              </w:rPr>
              <w:t>.</w:t>
            </w:r>
          </w:p>
        </w:tc>
        <w:tc>
          <w:tcPr>
            <w:tcW w:w="464" w:type="pct"/>
            <w:tcBorders>
              <w:top w:val="single" w:sz="4" w:space="0" w:color="auto"/>
              <w:left w:val="nil"/>
              <w:bottom w:val="single" w:sz="4" w:space="0" w:color="auto"/>
              <w:right w:val="single" w:sz="4" w:space="0" w:color="auto"/>
            </w:tcBorders>
            <w:shd w:val="clear" w:color="auto" w:fill="auto"/>
          </w:tcPr>
          <w:p w14:paraId="1E710539" w14:textId="77777777" w:rsidR="00A058E0" w:rsidRPr="00773F77" w:rsidRDefault="009808BD" w:rsidP="009808BD">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1F576577" w14:textId="77777777" w:rsidR="00C328D4" w:rsidRPr="00773F77" w:rsidRDefault="00C328D4" w:rsidP="00A058E0">
      <w:pPr>
        <w:rPr>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A058E0" w:rsidRPr="00773F77" w14:paraId="7C7025F6" w14:textId="77777777" w:rsidTr="007348C2">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76DC4C83" w14:textId="77777777" w:rsidR="00A058E0" w:rsidRPr="00773F77" w:rsidRDefault="0069664C"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Bajo peso al nacer</w:t>
            </w:r>
          </w:p>
        </w:tc>
      </w:tr>
      <w:tr w:rsidR="00C17AE0" w:rsidRPr="00773F77" w14:paraId="12CF9307" w14:textId="77777777" w:rsidTr="00C17AE0">
        <w:trPr>
          <w:trHeight w:val="50"/>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756D4F9E" w14:textId="77777777" w:rsidR="00A058E0" w:rsidRPr="00773F77" w:rsidRDefault="00C328D4" w:rsidP="00C328D4">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A058E0" w:rsidRPr="00773F77">
              <w:rPr>
                <w:rFonts w:ascii="Calibri" w:hAnsi="Calibri" w:cs="Arial"/>
                <w:b/>
                <w:bCs/>
                <w:szCs w:val="18"/>
                <w:lang w:val="es-US"/>
              </w:rPr>
              <w:t>MICS</w:t>
            </w:r>
            <w:r w:rsidR="00697F90" w:rsidRPr="00773F77">
              <w:rPr>
                <w:rFonts w:ascii="Calibri" w:hAnsi="Calibri" w:cs="Arial"/>
                <w:b/>
                <w:bCs/>
                <w:szCs w:val="18"/>
                <w:lang w:val="es-US"/>
              </w:rPr>
              <w:t xml:space="preserve"> </w:t>
            </w:r>
          </w:p>
        </w:tc>
        <w:tc>
          <w:tcPr>
            <w:tcW w:w="1217" w:type="pct"/>
            <w:tcBorders>
              <w:top w:val="single" w:sz="4" w:space="0" w:color="auto"/>
              <w:left w:val="nil"/>
              <w:bottom w:val="single" w:sz="4" w:space="0" w:color="auto"/>
              <w:right w:val="nil"/>
            </w:tcBorders>
            <w:shd w:val="clear" w:color="auto" w:fill="FFFFFF" w:themeFill="background1"/>
            <w:vAlign w:val="center"/>
          </w:tcPr>
          <w:p w14:paraId="7D9446F9" w14:textId="77777777" w:rsidR="00A058E0" w:rsidRPr="00773F77" w:rsidRDefault="00A058E0" w:rsidP="00C328D4">
            <w:pPr>
              <w:spacing w:beforeLines="20" w:before="48"/>
              <w:rPr>
                <w:rFonts w:ascii="Calibri" w:hAnsi="Calibri" w:cs="Arial"/>
                <w:b/>
                <w:bCs/>
                <w:szCs w:val="18"/>
                <w:lang w:val="es-US"/>
              </w:rPr>
            </w:pPr>
            <w:r w:rsidRPr="00773F77">
              <w:rPr>
                <w:rFonts w:ascii="Calibri" w:hAnsi="Calibri" w:cs="Arial"/>
                <w:b/>
                <w:bCs/>
                <w:szCs w:val="18"/>
                <w:lang w:val="es-US"/>
              </w:rPr>
              <w:t>Indica</w:t>
            </w:r>
            <w:r w:rsidR="00C328D4"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3C73B1EC" w14:textId="77777777" w:rsidR="00A058E0" w:rsidRPr="00773F77" w:rsidRDefault="00A058E0" w:rsidP="00C328D4">
            <w:pPr>
              <w:spacing w:beforeLines="20" w:before="48"/>
              <w:rPr>
                <w:rFonts w:ascii="Calibri" w:hAnsi="Calibri" w:cs="Arial"/>
                <w:b/>
                <w:bCs/>
                <w:szCs w:val="18"/>
                <w:lang w:val="es-US"/>
              </w:rPr>
            </w:pPr>
            <w:r w:rsidRPr="00773F77">
              <w:rPr>
                <w:rFonts w:ascii="Calibri" w:hAnsi="Calibri" w:cs="Arial"/>
                <w:b/>
                <w:bCs/>
                <w:szCs w:val="18"/>
                <w:lang w:val="es-US"/>
              </w:rPr>
              <w:t>Descrip</w:t>
            </w:r>
            <w:r w:rsidR="00C328D4" w:rsidRPr="00773F77">
              <w:rPr>
                <w:rFonts w:ascii="Calibri" w:hAnsi="Calibri" w:cs="Arial"/>
                <w:b/>
                <w:bCs/>
                <w:szCs w:val="18"/>
                <w:lang w:val="es-US"/>
              </w:rPr>
              <w:t>ción</w:t>
            </w:r>
          </w:p>
        </w:tc>
        <w:tc>
          <w:tcPr>
            <w:tcW w:w="463" w:type="pct"/>
            <w:tcBorders>
              <w:top w:val="single" w:sz="4" w:space="0" w:color="auto"/>
              <w:left w:val="nil"/>
              <w:bottom w:val="single" w:sz="4" w:space="0" w:color="auto"/>
              <w:right w:val="single" w:sz="4" w:space="0" w:color="auto"/>
            </w:tcBorders>
            <w:shd w:val="clear" w:color="auto" w:fill="FFFFFF" w:themeFill="background1"/>
            <w:vAlign w:val="center"/>
          </w:tcPr>
          <w:p w14:paraId="3D7D8121" w14:textId="77777777" w:rsidR="00A058E0" w:rsidRPr="00773F77" w:rsidRDefault="00A058E0" w:rsidP="00C328D4">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C328D4" w:rsidRPr="00773F77">
              <w:rPr>
                <w:rFonts w:ascii="Calibri" w:hAnsi="Calibri" w:cs="Arial"/>
                <w:b/>
                <w:bCs/>
                <w:szCs w:val="18"/>
                <w:lang w:val="es-US"/>
              </w:rPr>
              <w:t>or</w:t>
            </w:r>
          </w:p>
        </w:tc>
      </w:tr>
      <w:tr w:rsidR="00A058E0" w:rsidRPr="00773F77" w14:paraId="0F70E380" w14:textId="77777777" w:rsidTr="00930D72">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40482452" w14:textId="77777777" w:rsidR="00A058E0" w:rsidRPr="00773F77" w:rsidRDefault="00A058E0" w:rsidP="00E17A11">
            <w:pPr>
              <w:rPr>
                <w:rFonts w:ascii="Calibri" w:hAnsi="Calibri" w:cs="Arial"/>
                <w:bCs/>
                <w:sz w:val="18"/>
                <w:szCs w:val="18"/>
                <w:lang w:val="es-US"/>
              </w:rPr>
            </w:pPr>
            <w:r w:rsidRPr="00773F77">
              <w:rPr>
                <w:rFonts w:ascii="Calibri" w:hAnsi="Calibri" w:cs="Arial"/>
                <w:bCs/>
                <w:sz w:val="18"/>
                <w:szCs w:val="18"/>
                <w:lang w:val="es-US"/>
              </w:rPr>
              <w:t>2.</w:t>
            </w:r>
            <w:r w:rsidR="00F127FD" w:rsidRPr="00773F77">
              <w:rPr>
                <w:rFonts w:ascii="Calibri" w:hAnsi="Calibri" w:cs="Arial"/>
                <w:bCs/>
                <w:sz w:val="18"/>
                <w:szCs w:val="18"/>
                <w:lang w:val="es-US"/>
              </w:rPr>
              <w:t>20</w:t>
            </w:r>
          </w:p>
        </w:tc>
        <w:tc>
          <w:tcPr>
            <w:tcW w:w="1217" w:type="pct"/>
            <w:tcBorders>
              <w:top w:val="single" w:sz="4" w:space="0" w:color="auto"/>
              <w:left w:val="nil"/>
              <w:bottom w:val="single" w:sz="4" w:space="0" w:color="BFBFBF" w:themeColor="background1" w:themeShade="BF"/>
              <w:right w:val="nil"/>
            </w:tcBorders>
          </w:tcPr>
          <w:p w14:paraId="2AA64125" w14:textId="1E9F9918" w:rsidR="00A058E0" w:rsidRPr="00773F77" w:rsidRDefault="00B7734F" w:rsidP="00E17A11">
            <w:pPr>
              <w:rPr>
                <w:rFonts w:ascii="Calibri" w:hAnsi="Calibri" w:cs="Arial"/>
                <w:bCs/>
                <w:sz w:val="18"/>
                <w:szCs w:val="18"/>
                <w:lang w:val="es-US"/>
              </w:rPr>
            </w:pPr>
            <w:r>
              <w:rPr>
                <w:rFonts w:ascii="Calibri" w:hAnsi="Calibri" w:cs="Arial"/>
                <w:bCs/>
                <w:sz w:val="18"/>
                <w:szCs w:val="18"/>
                <w:lang w:val="es-US"/>
              </w:rPr>
              <w:t>Recién nacidos</w:t>
            </w:r>
            <w:r w:rsidRPr="00773F77">
              <w:rPr>
                <w:rFonts w:ascii="Calibri" w:hAnsi="Calibri" w:cs="Arial"/>
                <w:bCs/>
                <w:sz w:val="18"/>
                <w:szCs w:val="18"/>
                <w:lang w:val="es-US"/>
              </w:rPr>
              <w:t xml:space="preserve"> </w:t>
            </w:r>
            <w:r w:rsidR="0069664C" w:rsidRPr="00773F77">
              <w:rPr>
                <w:rFonts w:ascii="Calibri" w:hAnsi="Calibri" w:cs="Arial"/>
                <w:bCs/>
                <w:sz w:val="18"/>
                <w:szCs w:val="18"/>
                <w:lang w:val="es-US"/>
              </w:rPr>
              <w:t>con bajo peso al nacer</w:t>
            </w:r>
          </w:p>
        </w:tc>
        <w:tc>
          <w:tcPr>
            <w:tcW w:w="2532" w:type="pct"/>
            <w:tcBorders>
              <w:top w:val="single" w:sz="4" w:space="0" w:color="auto"/>
              <w:left w:val="nil"/>
              <w:bottom w:val="single" w:sz="4" w:space="0" w:color="BFBFBF" w:themeColor="background1" w:themeShade="BF"/>
              <w:right w:val="nil"/>
            </w:tcBorders>
          </w:tcPr>
          <w:p w14:paraId="471DFCBC" w14:textId="77777777" w:rsidR="00A058E0" w:rsidRPr="00773F77" w:rsidRDefault="0069664C" w:rsidP="0069664C">
            <w:pPr>
              <w:rPr>
                <w:rFonts w:ascii="Calibri" w:hAnsi="Calibri" w:cs="Arial"/>
                <w:bCs/>
                <w:sz w:val="18"/>
                <w:szCs w:val="18"/>
                <w:lang w:val="es-US"/>
              </w:rPr>
            </w:pPr>
            <w:r w:rsidRPr="00773F77">
              <w:rPr>
                <w:rFonts w:ascii="Calibri" w:hAnsi="Calibri" w:cs="Arial"/>
                <w:bCs/>
                <w:sz w:val="18"/>
                <w:szCs w:val="18"/>
                <w:lang w:val="es-US"/>
              </w:rPr>
              <w:t>Porcentaje de los últimos nacidos vivos en los 2 años anteriores a la encuesta que pesaron menos de 2.500 gramos al nacer</w:t>
            </w:r>
            <w:r w:rsidR="00EF6629" w:rsidRPr="00773F77">
              <w:rPr>
                <w:rFonts w:ascii="Calibri" w:hAnsi="Calibri" w:cs="Arial"/>
                <w:bCs/>
                <w:sz w:val="18"/>
                <w:szCs w:val="18"/>
                <w:lang w:val="es-US"/>
              </w:rPr>
              <w:t>.</w:t>
            </w:r>
          </w:p>
        </w:tc>
        <w:tc>
          <w:tcPr>
            <w:tcW w:w="463" w:type="pct"/>
            <w:tcBorders>
              <w:top w:val="single" w:sz="4" w:space="0" w:color="auto"/>
              <w:left w:val="nil"/>
              <w:bottom w:val="single" w:sz="4" w:space="0" w:color="BFBFBF" w:themeColor="background1" w:themeShade="BF"/>
              <w:right w:val="single" w:sz="4" w:space="0" w:color="auto"/>
            </w:tcBorders>
            <w:shd w:val="clear" w:color="auto" w:fill="auto"/>
          </w:tcPr>
          <w:p w14:paraId="64759F65" w14:textId="77777777" w:rsidR="00A058E0" w:rsidRPr="00773F77" w:rsidRDefault="009808BD"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A058E0" w:rsidRPr="00773F77" w14:paraId="59D902E4" w14:textId="77777777" w:rsidTr="00930D72">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78D45800" w14:textId="77777777" w:rsidR="00A058E0" w:rsidRPr="00773F77" w:rsidRDefault="00A058E0" w:rsidP="00E17A11">
            <w:pPr>
              <w:rPr>
                <w:rFonts w:ascii="Calibri" w:hAnsi="Calibri" w:cs="Arial"/>
                <w:bCs/>
                <w:sz w:val="18"/>
                <w:szCs w:val="18"/>
                <w:lang w:val="es-US"/>
              </w:rPr>
            </w:pPr>
            <w:r w:rsidRPr="00773F77">
              <w:rPr>
                <w:rFonts w:ascii="Calibri" w:hAnsi="Calibri" w:cs="Arial"/>
                <w:bCs/>
                <w:sz w:val="18"/>
                <w:szCs w:val="18"/>
                <w:lang w:val="es-US"/>
              </w:rPr>
              <w:t>2.</w:t>
            </w:r>
            <w:r w:rsidR="00F127FD" w:rsidRPr="00773F77">
              <w:rPr>
                <w:rFonts w:ascii="Calibri" w:hAnsi="Calibri" w:cs="Arial"/>
                <w:bCs/>
                <w:sz w:val="18"/>
                <w:szCs w:val="18"/>
                <w:lang w:val="es-US"/>
              </w:rPr>
              <w:t>21</w:t>
            </w:r>
          </w:p>
        </w:tc>
        <w:tc>
          <w:tcPr>
            <w:tcW w:w="1217" w:type="pct"/>
            <w:tcBorders>
              <w:top w:val="single" w:sz="4" w:space="0" w:color="BFBFBF" w:themeColor="background1" w:themeShade="BF"/>
              <w:left w:val="nil"/>
              <w:bottom w:val="single" w:sz="4" w:space="0" w:color="auto"/>
              <w:right w:val="nil"/>
            </w:tcBorders>
          </w:tcPr>
          <w:p w14:paraId="0540E22D" w14:textId="6BC0E2FE" w:rsidR="00A058E0" w:rsidRPr="00773F77" w:rsidRDefault="00B7734F" w:rsidP="00E17A11">
            <w:pPr>
              <w:rPr>
                <w:rFonts w:ascii="Calibri" w:hAnsi="Calibri" w:cs="Arial"/>
                <w:bCs/>
                <w:sz w:val="18"/>
                <w:szCs w:val="18"/>
                <w:lang w:val="es-US"/>
              </w:rPr>
            </w:pPr>
            <w:r>
              <w:rPr>
                <w:rFonts w:ascii="Calibri" w:hAnsi="Calibri" w:cs="Arial"/>
                <w:bCs/>
                <w:sz w:val="18"/>
                <w:szCs w:val="18"/>
                <w:lang w:val="es-US"/>
              </w:rPr>
              <w:t>Recién nacidos</w:t>
            </w:r>
            <w:r w:rsidRPr="00773F77">
              <w:rPr>
                <w:rFonts w:ascii="Calibri" w:hAnsi="Calibri" w:cs="Arial"/>
                <w:bCs/>
                <w:sz w:val="18"/>
                <w:szCs w:val="18"/>
                <w:lang w:val="es-US"/>
              </w:rPr>
              <w:t xml:space="preserve"> </w:t>
            </w:r>
            <w:r w:rsidR="0069664C" w:rsidRPr="00773F77">
              <w:rPr>
                <w:rFonts w:ascii="Calibri" w:hAnsi="Calibri" w:cs="Arial"/>
                <w:bCs/>
                <w:sz w:val="18"/>
                <w:szCs w:val="18"/>
                <w:lang w:val="es-US"/>
              </w:rPr>
              <w:t>pesados al nacer</w:t>
            </w:r>
          </w:p>
        </w:tc>
        <w:tc>
          <w:tcPr>
            <w:tcW w:w="2532" w:type="pct"/>
            <w:tcBorders>
              <w:top w:val="single" w:sz="4" w:space="0" w:color="BFBFBF" w:themeColor="background1" w:themeShade="BF"/>
              <w:left w:val="nil"/>
              <w:bottom w:val="single" w:sz="4" w:space="0" w:color="auto"/>
              <w:right w:val="nil"/>
            </w:tcBorders>
          </w:tcPr>
          <w:p w14:paraId="25319AA9" w14:textId="77777777" w:rsidR="00A058E0" w:rsidRPr="00773F77" w:rsidRDefault="0069664C" w:rsidP="0069664C">
            <w:pPr>
              <w:rPr>
                <w:rFonts w:ascii="Calibri" w:hAnsi="Calibri" w:cs="Arial"/>
                <w:bCs/>
                <w:sz w:val="18"/>
                <w:szCs w:val="18"/>
                <w:lang w:val="es-US"/>
              </w:rPr>
            </w:pPr>
            <w:r w:rsidRPr="00773F77">
              <w:rPr>
                <w:rFonts w:ascii="Calibri" w:hAnsi="Calibri" w:cs="Arial"/>
                <w:bCs/>
                <w:sz w:val="18"/>
                <w:szCs w:val="18"/>
                <w:lang w:val="es-US"/>
              </w:rPr>
              <w:t xml:space="preserve">Porcentaje de </w:t>
            </w:r>
            <w:r w:rsidR="009E0471">
              <w:rPr>
                <w:rFonts w:ascii="Calibri" w:hAnsi="Calibri" w:cs="Arial"/>
                <w:bCs/>
                <w:sz w:val="18"/>
                <w:szCs w:val="18"/>
                <w:lang w:val="es-US"/>
              </w:rPr>
              <w:t>los</w:t>
            </w:r>
            <w:r w:rsidRPr="00773F77">
              <w:rPr>
                <w:rFonts w:ascii="Calibri" w:hAnsi="Calibri" w:cs="Arial"/>
                <w:bCs/>
                <w:sz w:val="18"/>
                <w:szCs w:val="18"/>
                <w:lang w:val="es-US"/>
              </w:rPr>
              <w:t xml:space="preserve"> últimos nacidos vivos en los 2 años anteriores a la encuesta que  fueron pesados al nacer</w:t>
            </w:r>
            <w:r w:rsidR="00EF6629" w:rsidRPr="00773F77">
              <w:rPr>
                <w:rFonts w:ascii="Calibri" w:hAnsi="Calibri" w:cs="Arial"/>
                <w:bCs/>
                <w:sz w:val="18"/>
                <w:szCs w:val="18"/>
                <w:lang w:val="es-US"/>
              </w:rPr>
              <w:t>.</w:t>
            </w:r>
          </w:p>
        </w:tc>
        <w:tc>
          <w:tcPr>
            <w:tcW w:w="463" w:type="pct"/>
            <w:tcBorders>
              <w:top w:val="single" w:sz="4" w:space="0" w:color="BFBFBF" w:themeColor="background1" w:themeShade="BF"/>
              <w:left w:val="nil"/>
              <w:bottom w:val="single" w:sz="4" w:space="0" w:color="auto"/>
              <w:right w:val="single" w:sz="4" w:space="0" w:color="auto"/>
            </w:tcBorders>
            <w:shd w:val="clear" w:color="auto" w:fill="auto"/>
          </w:tcPr>
          <w:p w14:paraId="7B0715B7" w14:textId="77777777" w:rsidR="00A058E0" w:rsidRPr="00773F77" w:rsidRDefault="009808BD"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7550D6F1" w14:textId="77777777" w:rsidR="00A058E0" w:rsidRPr="00773F77" w:rsidRDefault="00A058E0" w:rsidP="00A058E0">
      <w:pPr>
        <w:rPr>
          <w:rFonts w:asciiTheme="minorHAnsi" w:hAnsiTheme="minorHAnsi"/>
          <w:lang w:val="es-US"/>
        </w:rPr>
      </w:pPr>
    </w:p>
    <w:p w14:paraId="3952CDE4" w14:textId="77777777" w:rsidR="005D0E23" w:rsidRPr="00773F77" w:rsidRDefault="00CF1D71" w:rsidP="005D0E23">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18" w:name="_Toc404536856"/>
      <w:r w:rsidRPr="00773F77">
        <w:rPr>
          <w:rStyle w:val="1H"/>
          <w:rFonts w:asciiTheme="minorHAnsi" w:hAnsiTheme="minorHAnsi"/>
          <w:b/>
          <w:i w:val="0"/>
          <w:iCs w:val="0"/>
          <w:smallCaps/>
          <w:sz w:val="44"/>
          <w:szCs w:val="40"/>
          <w:lang w:val="es-US"/>
        </w:rPr>
        <w:lastRenderedPageBreak/>
        <w:t>Salud infantil</w:t>
      </w:r>
      <w:bookmarkEnd w:id="18"/>
    </w:p>
    <w:p w14:paraId="38B184DC" w14:textId="77777777" w:rsidR="005D0E23" w:rsidRPr="00773F77" w:rsidRDefault="005D0E23" w:rsidP="009442D1">
      <w:pPr>
        <w:rPr>
          <w:rFonts w:asciiTheme="minorHAnsi" w:hAnsiTheme="minorHAnsi"/>
          <w:lang w:val="es-US"/>
        </w:rPr>
      </w:pPr>
    </w:p>
    <w:tbl>
      <w:tblPr>
        <w:tblW w:w="4922" w:type="pct"/>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4"/>
        <w:gridCol w:w="1003"/>
        <w:gridCol w:w="2084"/>
        <w:gridCol w:w="4495"/>
        <w:gridCol w:w="820"/>
      </w:tblGrid>
      <w:tr w:rsidR="005D0E23" w:rsidRPr="00773F77" w14:paraId="56F42CA3" w14:textId="77777777" w:rsidTr="00FF1DBF">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D42CE62" w14:textId="77777777" w:rsidR="005D0E23" w:rsidRPr="00773F77" w:rsidRDefault="005D0E23" w:rsidP="00CF1D71">
            <w:pPr>
              <w:spacing w:beforeLines="20" w:before="48"/>
              <w:rPr>
                <w:rFonts w:ascii="Calibri" w:hAnsi="Calibri" w:cs="Arial"/>
                <w:b/>
                <w:bCs/>
                <w:sz w:val="32"/>
                <w:szCs w:val="18"/>
                <w:lang w:val="es-US"/>
              </w:rPr>
            </w:pPr>
            <w:r w:rsidRPr="00773F77">
              <w:rPr>
                <w:rFonts w:ascii="Calibri" w:hAnsi="Calibri" w:cs="Arial"/>
                <w:b/>
                <w:bCs/>
                <w:sz w:val="32"/>
                <w:szCs w:val="18"/>
                <w:lang w:val="es-US"/>
              </w:rPr>
              <w:t>Vac</w:t>
            </w:r>
            <w:r w:rsidR="00CF1D71" w:rsidRPr="00773F77">
              <w:rPr>
                <w:rFonts w:ascii="Calibri" w:hAnsi="Calibri" w:cs="Arial"/>
                <w:b/>
                <w:bCs/>
                <w:sz w:val="32"/>
                <w:szCs w:val="18"/>
                <w:lang w:val="es-US"/>
              </w:rPr>
              <w:t>unaciones</w:t>
            </w:r>
          </w:p>
        </w:tc>
      </w:tr>
      <w:tr w:rsidR="00C17AE0" w:rsidRPr="00773F77" w14:paraId="12EE83F2" w14:textId="77777777" w:rsidTr="00FF1DBF">
        <w:trPr>
          <w:trHeight w:val="288"/>
          <w:tblHeader/>
        </w:trPr>
        <w:tc>
          <w:tcPr>
            <w:tcW w:w="832"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70615B67" w14:textId="77777777" w:rsidR="005D0E23" w:rsidRPr="00773F77" w:rsidRDefault="00CF1D71" w:rsidP="00CF1D71">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5D0E23"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auto"/>
              <w:right w:val="nil"/>
            </w:tcBorders>
            <w:shd w:val="clear" w:color="auto" w:fill="FFFFFF" w:themeFill="background1"/>
            <w:vAlign w:val="center"/>
          </w:tcPr>
          <w:p w14:paraId="61FC77BA" w14:textId="77777777" w:rsidR="005D0E23" w:rsidRPr="00773F77" w:rsidRDefault="005D0E23" w:rsidP="00CF1D71">
            <w:pPr>
              <w:spacing w:beforeLines="20" w:before="48"/>
              <w:rPr>
                <w:rFonts w:ascii="Calibri" w:hAnsi="Calibri" w:cs="Arial"/>
                <w:b/>
                <w:bCs/>
                <w:szCs w:val="18"/>
                <w:lang w:val="es-US"/>
              </w:rPr>
            </w:pPr>
            <w:r w:rsidRPr="00773F77">
              <w:rPr>
                <w:rFonts w:ascii="Calibri" w:hAnsi="Calibri" w:cs="Arial"/>
                <w:b/>
                <w:bCs/>
                <w:szCs w:val="18"/>
                <w:lang w:val="es-US"/>
              </w:rPr>
              <w:t>Indica</w:t>
            </w:r>
            <w:r w:rsidR="00CF1D71"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2D89F768" w14:textId="77777777" w:rsidR="005D0E23" w:rsidRPr="00773F77" w:rsidRDefault="005D0E23" w:rsidP="00CF1D71">
            <w:pPr>
              <w:spacing w:beforeLines="20" w:before="48"/>
              <w:rPr>
                <w:rFonts w:ascii="Calibri" w:hAnsi="Calibri" w:cs="Arial"/>
                <w:b/>
                <w:bCs/>
                <w:szCs w:val="18"/>
                <w:lang w:val="es-US"/>
              </w:rPr>
            </w:pPr>
            <w:r w:rsidRPr="00773F77">
              <w:rPr>
                <w:rFonts w:ascii="Calibri" w:hAnsi="Calibri" w:cs="Arial"/>
                <w:b/>
                <w:bCs/>
                <w:szCs w:val="18"/>
                <w:lang w:val="es-US"/>
              </w:rPr>
              <w:t>Descrip</w:t>
            </w:r>
            <w:r w:rsidR="00CF1D71"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20E52CA5" w14:textId="77777777" w:rsidR="005D0E23" w:rsidRPr="00773F77" w:rsidRDefault="005D0E23" w:rsidP="00A339C1">
            <w:pPr>
              <w:spacing w:beforeLines="20" w:before="48"/>
              <w:jc w:val="right"/>
              <w:rPr>
                <w:rFonts w:ascii="Calibri" w:hAnsi="Calibri" w:cs="Arial"/>
                <w:b/>
                <w:bCs/>
                <w:szCs w:val="18"/>
                <w:lang w:val="es-US"/>
              </w:rPr>
            </w:pPr>
            <w:r w:rsidRPr="00773F77">
              <w:rPr>
                <w:rFonts w:ascii="Calibri" w:hAnsi="Calibri" w:cs="Arial"/>
                <w:b/>
                <w:bCs/>
                <w:szCs w:val="18"/>
                <w:lang w:val="es-US"/>
              </w:rPr>
              <w:t>V</w:t>
            </w:r>
            <w:r w:rsidR="00CF1D71" w:rsidRPr="00773F77">
              <w:rPr>
                <w:rFonts w:ascii="Calibri" w:hAnsi="Calibri" w:cs="Arial"/>
                <w:b/>
                <w:bCs/>
                <w:szCs w:val="18"/>
                <w:lang w:val="es-US"/>
              </w:rPr>
              <w:t>alor</w:t>
            </w:r>
          </w:p>
        </w:tc>
      </w:tr>
      <w:tr w:rsidR="00CD642F" w:rsidRPr="00773F77" w14:paraId="529AAE06" w14:textId="77777777" w:rsidTr="00FF1DBF">
        <w:trPr>
          <w:cantSplit/>
        </w:trPr>
        <w:tc>
          <w:tcPr>
            <w:tcW w:w="267" w:type="pct"/>
            <w:tcBorders>
              <w:top w:val="single" w:sz="4" w:space="0" w:color="auto"/>
              <w:left w:val="single" w:sz="4" w:space="0" w:color="auto"/>
              <w:bottom w:val="single" w:sz="4" w:space="0" w:color="BFBFBF" w:themeColor="background1" w:themeShade="BF"/>
              <w:right w:val="nil"/>
            </w:tcBorders>
            <w:shd w:val="clear" w:color="auto" w:fill="auto"/>
          </w:tcPr>
          <w:p w14:paraId="634891C2" w14:textId="77777777" w:rsidR="00CD642F" w:rsidRPr="00773F77" w:rsidRDefault="00CD642F" w:rsidP="00F16ED0">
            <w:pPr>
              <w:rPr>
                <w:rFonts w:ascii="Calibri" w:hAnsi="Calibri" w:cs="Arial"/>
                <w:bCs/>
                <w:sz w:val="18"/>
                <w:szCs w:val="18"/>
                <w:lang w:val="es-US"/>
              </w:rPr>
            </w:pPr>
            <w:r w:rsidRPr="00773F77">
              <w:rPr>
                <w:rFonts w:ascii="Calibri" w:hAnsi="Calibri" w:cs="Arial"/>
                <w:bCs/>
                <w:sz w:val="18"/>
                <w:szCs w:val="18"/>
                <w:lang w:val="es-US"/>
              </w:rPr>
              <w:t>3.1</w:t>
            </w:r>
          </w:p>
        </w:tc>
        <w:tc>
          <w:tcPr>
            <w:tcW w:w="565" w:type="pct"/>
            <w:tcBorders>
              <w:top w:val="single" w:sz="4" w:space="0" w:color="auto"/>
              <w:left w:val="nil"/>
              <w:bottom w:val="single" w:sz="4" w:space="0" w:color="BFBFBF" w:themeColor="background1" w:themeShade="BF"/>
              <w:right w:val="nil"/>
            </w:tcBorders>
            <w:shd w:val="clear" w:color="auto" w:fill="auto"/>
          </w:tcPr>
          <w:p w14:paraId="720CBE2D" w14:textId="77777777" w:rsidR="00CD642F" w:rsidRPr="00773F77" w:rsidRDefault="00CD642F" w:rsidP="00F16ED0">
            <w:pPr>
              <w:rPr>
                <w:rFonts w:ascii="Calibri" w:hAnsi="Calibri" w:cs="Arial"/>
                <w:bCs/>
                <w:sz w:val="18"/>
                <w:szCs w:val="18"/>
                <w:lang w:val="es-US"/>
              </w:rPr>
            </w:pPr>
          </w:p>
        </w:tc>
        <w:tc>
          <w:tcPr>
            <w:tcW w:w="1174" w:type="pct"/>
            <w:tcBorders>
              <w:top w:val="single" w:sz="4" w:space="0" w:color="auto"/>
              <w:left w:val="nil"/>
              <w:bottom w:val="single" w:sz="4" w:space="0" w:color="BFBFBF" w:themeColor="background1" w:themeShade="BF"/>
              <w:right w:val="nil"/>
            </w:tcBorders>
          </w:tcPr>
          <w:p w14:paraId="6DE8CA78" w14:textId="77777777" w:rsidR="00CD642F"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tuberculosis</w:t>
            </w:r>
          </w:p>
        </w:tc>
        <w:tc>
          <w:tcPr>
            <w:tcW w:w="2532" w:type="pct"/>
            <w:tcBorders>
              <w:top w:val="single" w:sz="4" w:space="0" w:color="auto"/>
              <w:left w:val="nil"/>
              <w:bottom w:val="single" w:sz="4" w:space="0" w:color="BFBFBF" w:themeColor="background1" w:themeShade="BF"/>
              <w:right w:val="nil"/>
            </w:tcBorders>
          </w:tcPr>
          <w:p w14:paraId="16AC3CD5" w14:textId="77777777" w:rsidR="00CD642F" w:rsidRPr="00773F77" w:rsidRDefault="00FF1DBF" w:rsidP="00FF1DBF">
            <w:pPr>
              <w:rPr>
                <w:rFonts w:ascii="Calibri" w:hAnsi="Calibri" w:cs="Arial"/>
                <w:bCs/>
                <w:sz w:val="18"/>
                <w:szCs w:val="18"/>
                <w:lang w:val="es-US"/>
              </w:rPr>
            </w:pPr>
            <w:r w:rsidRPr="00773F77">
              <w:rPr>
                <w:rFonts w:ascii="Calibri" w:hAnsi="Calibri" w:cs="Arial"/>
                <w:bCs/>
                <w:sz w:val="18"/>
                <w:szCs w:val="18"/>
                <w:lang w:val="es-US"/>
              </w:rPr>
              <w:t>Porcentaje</w:t>
            </w:r>
            <w:r w:rsidR="0069664C" w:rsidRPr="00773F77">
              <w:rPr>
                <w:rFonts w:ascii="Calibri" w:hAnsi="Calibri" w:cs="Arial"/>
                <w:bCs/>
                <w:sz w:val="18"/>
                <w:szCs w:val="18"/>
                <w:lang w:val="es-US"/>
              </w:rPr>
              <w:t xml:space="preserve"> de niños/as de entre 12 y 23 meses que recibieron la vacuna BCG antes de cumplir el primer año</w:t>
            </w:r>
            <w:r w:rsidR="00EF6629"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68A665C2" w14:textId="77777777" w:rsidR="00CD642F"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AE697AC"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3130143"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3.2</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5B241C17"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13567367" w14:textId="77777777" w:rsidR="009808BD"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polio</w:t>
            </w:r>
          </w:p>
        </w:tc>
        <w:tc>
          <w:tcPr>
            <w:tcW w:w="2532" w:type="pct"/>
            <w:tcBorders>
              <w:top w:val="single" w:sz="4" w:space="0" w:color="BFBFBF" w:themeColor="background1" w:themeShade="BF"/>
              <w:left w:val="nil"/>
              <w:bottom w:val="single" w:sz="4" w:space="0" w:color="BFBFBF" w:themeColor="background1" w:themeShade="BF"/>
              <w:right w:val="nil"/>
            </w:tcBorders>
          </w:tcPr>
          <w:p w14:paraId="7695F01C" w14:textId="77777777" w:rsidR="009808BD" w:rsidRPr="00773F77" w:rsidRDefault="00FF1DBF" w:rsidP="00CF1D71">
            <w:pPr>
              <w:rPr>
                <w:rFonts w:ascii="Calibri" w:hAnsi="Calibri" w:cs="Arial"/>
                <w:bCs/>
                <w:sz w:val="18"/>
                <w:szCs w:val="18"/>
                <w:lang w:val="es-US"/>
              </w:rPr>
            </w:pPr>
            <w:r w:rsidRPr="00773F77">
              <w:rPr>
                <w:rFonts w:ascii="Calibri" w:hAnsi="Calibri" w:cs="Arial"/>
                <w:bCs/>
                <w:sz w:val="18"/>
                <w:szCs w:val="18"/>
                <w:lang w:val="es-US"/>
              </w:rPr>
              <w:t>Porcentaje</w:t>
            </w:r>
            <w:r w:rsidR="0069664C" w:rsidRPr="00773F77">
              <w:rPr>
                <w:rFonts w:ascii="Calibri" w:hAnsi="Calibri" w:cs="Arial"/>
                <w:bCs/>
                <w:sz w:val="18"/>
                <w:szCs w:val="18"/>
                <w:lang w:val="es-US"/>
              </w:rPr>
              <w:t xml:space="preserve"> </w:t>
            </w:r>
            <w:r w:rsidR="00CF1D71" w:rsidRPr="00773F77">
              <w:rPr>
                <w:rFonts w:ascii="Calibri" w:hAnsi="Calibri" w:cs="Arial"/>
                <w:bCs/>
                <w:sz w:val="18"/>
                <w:szCs w:val="18"/>
                <w:lang w:val="es-US"/>
              </w:rPr>
              <w:t>de niños/as de entre 12 y 23 meses que recibieron la tercera dosis de la vacuna OPV (OPV3) antes de cumplir el primer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1295D20"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2329039E"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B5595D9"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3.3</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7D62830A"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474A1556" w14:textId="77777777" w:rsidR="009808BD"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difteria, la tos ferina y el tétanos (DPT)</w:t>
            </w:r>
          </w:p>
        </w:tc>
        <w:tc>
          <w:tcPr>
            <w:tcW w:w="2532" w:type="pct"/>
            <w:tcBorders>
              <w:top w:val="single" w:sz="4" w:space="0" w:color="BFBFBF" w:themeColor="background1" w:themeShade="BF"/>
              <w:left w:val="nil"/>
              <w:bottom w:val="single" w:sz="4" w:space="0" w:color="BFBFBF" w:themeColor="background1" w:themeShade="BF"/>
              <w:right w:val="nil"/>
            </w:tcBorders>
          </w:tcPr>
          <w:p w14:paraId="00216414"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Porcentaje</w:t>
            </w:r>
            <w:r w:rsidR="0069664C" w:rsidRPr="00773F77">
              <w:rPr>
                <w:rFonts w:ascii="Calibri" w:hAnsi="Calibri" w:cs="Arial"/>
                <w:bCs/>
                <w:sz w:val="18"/>
                <w:szCs w:val="18"/>
                <w:lang w:val="es-US"/>
              </w:rPr>
              <w:t xml:space="preserve"> de niños/as de entre 12 y 23 meses que recibieron la tercera dosis de la vacuna DPT (DPT3) antes de cumplir el primer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C0912F5"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B2E6DFE"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77C989D" w14:textId="77777777" w:rsidR="009808BD" w:rsidRPr="00773F77" w:rsidRDefault="009808BD" w:rsidP="00CD642F">
            <w:pPr>
              <w:rPr>
                <w:rFonts w:ascii="Calibri" w:hAnsi="Calibri" w:cs="Arial"/>
                <w:bCs/>
                <w:sz w:val="18"/>
                <w:szCs w:val="18"/>
                <w:lang w:val="es-US"/>
              </w:rPr>
            </w:pPr>
            <w:r w:rsidRPr="00773F77">
              <w:rPr>
                <w:rFonts w:ascii="Calibri" w:hAnsi="Calibri" w:cs="Arial"/>
                <w:bCs/>
                <w:sz w:val="18"/>
                <w:szCs w:val="18"/>
                <w:lang w:val="es-US"/>
              </w:rPr>
              <w:t>3.4</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01F7C589" w14:textId="77777777" w:rsidR="009808BD" w:rsidRPr="00773F77" w:rsidRDefault="00CF1D71" w:rsidP="00F16ED0">
            <w:pPr>
              <w:rPr>
                <w:rFonts w:ascii="Calibri" w:hAnsi="Calibri" w:cs="Arial"/>
                <w:bCs/>
                <w:sz w:val="18"/>
                <w:szCs w:val="18"/>
                <w:lang w:val="es-US"/>
              </w:rPr>
            </w:pPr>
            <w:r w:rsidRPr="00773F77">
              <w:rPr>
                <w:rFonts w:ascii="Calibri" w:hAnsi="Calibri" w:cs="Arial"/>
                <w:b/>
                <w:bCs/>
                <w:sz w:val="18"/>
                <w:szCs w:val="18"/>
                <w:lang w:val="es-US"/>
              </w:rPr>
              <w:t>ODM</w:t>
            </w:r>
            <w:r w:rsidR="009808BD" w:rsidRPr="00773F77">
              <w:rPr>
                <w:rFonts w:ascii="Calibri" w:hAnsi="Calibri" w:cs="Arial"/>
                <w:b/>
                <w:bCs/>
                <w:sz w:val="18"/>
                <w:szCs w:val="18"/>
                <w:lang w:val="es-US"/>
              </w:rPr>
              <w:t xml:space="preserve"> 4.3</w:t>
            </w:r>
          </w:p>
        </w:tc>
        <w:tc>
          <w:tcPr>
            <w:tcW w:w="1174" w:type="pct"/>
            <w:tcBorders>
              <w:top w:val="single" w:sz="4" w:space="0" w:color="BFBFBF" w:themeColor="background1" w:themeShade="BF"/>
              <w:left w:val="nil"/>
              <w:bottom w:val="single" w:sz="4" w:space="0" w:color="BFBFBF" w:themeColor="background1" w:themeShade="BF"/>
              <w:right w:val="nil"/>
            </w:tcBorders>
          </w:tcPr>
          <w:p w14:paraId="1961CE0C" w14:textId="77777777" w:rsidR="009808BD"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el sarampión</w:t>
            </w:r>
          </w:p>
        </w:tc>
        <w:tc>
          <w:tcPr>
            <w:tcW w:w="2532" w:type="pct"/>
            <w:tcBorders>
              <w:top w:val="single" w:sz="4" w:space="0" w:color="BFBFBF" w:themeColor="background1" w:themeShade="BF"/>
              <w:left w:val="nil"/>
              <w:bottom w:val="single" w:sz="4" w:space="0" w:color="BFBFBF" w:themeColor="background1" w:themeShade="BF"/>
              <w:right w:val="nil"/>
            </w:tcBorders>
          </w:tcPr>
          <w:p w14:paraId="582A5B75"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Porcentaje</w:t>
            </w:r>
            <w:r w:rsidR="0069664C" w:rsidRPr="00773F77">
              <w:rPr>
                <w:rFonts w:ascii="Calibri" w:hAnsi="Calibri" w:cs="Arial"/>
                <w:bCs/>
                <w:sz w:val="18"/>
                <w:szCs w:val="18"/>
                <w:lang w:val="es-US"/>
              </w:rPr>
              <w:t xml:space="preserve"> de niños/as de entre </w:t>
            </w:r>
            <w:r w:rsidR="0069664C" w:rsidRPr="004F0BBF">
              <w:rPr>
                <w:rFonts w:ascii="Calibri" w:hAnsi="Calibri"/>
                <w:color w:val="FF0000"/>
                <w:sz w:val="18"/>
                <w:lang w:val="es-US"/>
              </w:rPr>
              <w:t xml:space="preserve">12 y 23 </w:t>
            </w:r>
            <w:r w:rsidR="0069664C" w:rsidRPr="00773F77">
              <w:rPr>
                <w:rFonts w:ascii="Calibri" w:hAnsi="Calibri" w:cs="Arial"/>
                <w:bCs/>
                <w:sz w:val="18"/>
                <w:szCs w:val="18"/>
                <w:lang w:val="es-US"/>
              </w:rPr>
              <w:t xml:space="preserve">meses que recibieron la vacuna contra el sarampión antes de cumplir el </w:t>
            </w:r>
            <w:r w:rsidR="0069664C" w:rsidRPr="004F0BBF">
              <w:rPr>
                <w:rFonts w:ascii="Calibri" w:hAnsi="Calibri"/>
                <w:color w:val="FF0000"/>
                <w:sz w:val="18"/>
                <w:lang w:val="es-US"/>
              </w:rPr>
              <w:t>primer</w:t>
            </w:r>
            <w:r w:rsidR="0069664C" w:rsidRPr="00773F77">
              <w:rPr>
                <w:rFonts w:ascii="Calibri" w:hAnsi="Calibri" w:cs="Arial"/>
                <w:bCs/>
                <w:sz w:val="18"/>
                <w:szCs w:val="18"/>
                <w:lang w:val="es-US"/>
              </w:rPr>
              <w:t xml:space="preserve">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C0371B7"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49E74525"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F3E9480"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3.5</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3ED3A334"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5828DE47" w14:textId="77777777" w:rsidR="009808BD"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hepatitis B</w:t>
            </w:r>
          </w:p>
        </w:tc>
        <w:tc>
          <w:tcPr>
            <w:tcW w:w="2532" w:type="pct"/>
            <w:tcBorders>
              <w:top w:val="single" w:sz="4" w:space="0" w:color="BFBFBF" w:themeColor="background1" w:themeShade="BF"/>
              <w:left w:val="nil"/>
              <w:bottom w:val="single" w:sz="4" w:space="0" w:color="BFBFBF" w:themeColor="background1" w:themeShade="BF"/>
              <w:right w:val="nil"/>
            </w:tcBorders>
          </w:tcPr>
          <w:p w14:paraId="32E42236"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Porcentaje de niños/as de entre 12 y 23 meses que recibieron la tercera dosis de la vacuna contra la hepatitis B (HepB3) antes de cumplir el primer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50131FA"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1F15BEDB"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8548A10"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3.6</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6E4157AF"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5BCDC68A"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haemophilus influenzae tipo B (Hib)</w:t>
            </w:r>
          </w:p>
        </w:tc>
        <w:tc>
          <w:tcPr>
            <w:tcW w:w="2532" w:type="pct"/>
            <w:tcBorders>
              <w:top w:val="single" w:sz="4" w:space="0" w:color="BFBFBF" w:themeColor="background1" w:themeShade="BF"/>
              <w:left w:val="nil"/>
              <w:bottom w:val="single" w:sz="4" w:space="0" w:color="BFBFBF" w:themeColor="background1" w:themeShade="BF"/>
              <w:right w:val="nil"/>
            </w:tcBorders>
          </w:tcPr>
          <w:p w14:paraId="0046809E"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Porcentaje de niños/as de entre 12 y 23 meses que recibieron la tercera dosis de la vacuna contra la Hib (Hib3) antes de cumplir el primer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BC0D0C4"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08AFB35B" w14:textId="77777777" w:rsidTr="00FF1DBF">
        <w:trPr>
          <w:cantSplit/>
        </w:trPr>
        <w:tc>
          <w:tcPr>
            <w:tcW w:w="26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0479CA5"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3.7</w:t>
            </w:r>
          </w:p>
        </w:tc>
        <w:tc>
          <w:tcPr>
            <w:tcW w:w="565" w:type="pct"/>
            <w:tcBorders>
              <w:top w:val="single" w:sz="4" w:space="0" w:color="BFBFBF" w:themeColor="background1" w:themeShade="BF"/>
              <w:left w:val="nil"/>
              <w:bottom w:val="single" w:sz="4" w:space="0" w:color="BFBFBF" w:themeColor="background1" w:themeShade="BF"/>
              <w:right w:val="nil"/>
            </w:tcBorders>
            <w:shd w:val="clear" w:color="auto" w:fill="auto"/>
          </w:tcPr>
          <w:p w14:paraId="76512B8C"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23009040" w14:textId="77777777" w:rsidR="009808BD" w:rsidRPr="00773F77" w:rsidRDefault="0069664C" w:rsidP="00F16ED0">
            <w:pPr>
              <w:rPr>
                <w:rFonts w:ascii="Calibri" w:hAnsi="Calibri" w:cs="Arial"/>
                <w:bCs/>
                <w:sz w:val="18"/>
                <w:szCs w:val="18"/>
                <w:lang w:val="es-US"/>
              </w:rPr>
            </w:pPr>
            <w:r w:rsidRPr="00773F77">
              <w:rPr>
                <w:rFonts w:ascii="Calibri" w:hAnsi="Calibri" w:cs="Arial"/>
                <w:bCs/>
                <w:sz w:val="18"/>
                <w:szCs w:val="18"/>
                <w:lang w:val="es-US"/>
              </w:rPr>
              <w:t>Cobertura de vacunación contra la fiebre amarilla</w:t>
            </w:r>
          </w:p>
        </w:tc>
        <w:tc>
          <w:tcPr>
            <w:tcW w:w="2532" w:type="pct"/>
            <w:tcBorders>
              <w:top w:val="single" w:sz="4" w:space="0" w:color="BFBFBF" w:themeColor="background1" w:themeShade="BF"/>
              <w:left w:val="nil"/>
              <w:bottom w:val="single" w:sz="4" w:space="0" w:color="BFBFBF" w:themeColor="background1" w:themeShade="BF"/>
              <w:right w:val="nil"/>
            </w:tcBorders>
          </w:tcPr>
          <w:p w14:paraId="67AA9A6D" w14:textId="77777777" w:rsidR="009808BD" w:rsidRPr="00773F77" w:rsidRDefault="00FF1DBF" w:rsidP="00F16ED0">
            <w:pPr>
              <w:rPr>
                <w:rFonts w:ascii="Calibri" w:hAnsi="Calibri" w:cs="Arial"/>
                <w:bCs/>
                <w:sz w:val="18"/>
                <w:szCs w:val="18"/>
                <w:lang w:val="es-US"/>
              </w:rPr>
            </w:pPr>
            <w:r w:rsidRPr="00773F77">
              <w:rPr>
                <w:rFonts w:ascii="Calibri" w:hAnsi="Calibri" w:cs="Arial"/>
                <w:bCs/>
                <w:sz w:val="18"/>
                <w:szCs w:val="18"/>
                <w:lang w:val="es-US"/>
              </w:rPr>
              <w:t>Porcentaje</w:t>
            </w:r>
            <w:r w:rsidR="0069664C" w:rsidRPr="00773F77">
              <w:rPr>
                <w:rFonts w:ascii="Calibri" w:hAnsi="Calibri" w:cs="Arial"/>
                <w:bCs/>
                <w:sz w:val="18"/>
                <w:szCs w:val="18"/>
                <w:lang w:val="es-US"/>
              </w:rPr>
              <w:t xml:space="preserve"> de niños/as de entre 12 y 23 meses que recibieron la vacuna contra la fiebre amarilla antes de cumplir el año</w:t>
            </w:r>
            <w:r w:rsidR="00EF662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6F323C3"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EA63FFD" w14:textId="77777777" w:rsidTr="00FF1DBF">
        <w:trPr>
          <w:cantSplit/>
        </w:trPr>
        <w:tc>
          <w:tcPr>
            <w:tcW w:w="267" w:type="pct"/>
            <w:tcBorders>
              <w:top w:val="single" w:sz="4" w:space="0" w:color="BFBFBF" w:themeColor="background1" w:themeShade="BF"/>
              <w:left w:val="single" w:sz="4" w:space="0" w:color="auto"/>
              <w:bottom w:val="single" w:sz="4" w:space="0" w:color="auto"/>
              <w:right w:val="nil"/>
            </w:tcBorders>
            <w:shd w:val="clear" w:color="auto" w:fill="auto"/>
          </w:tcPr>
          <w:p w14:paraId="5780506C" w14:textId="77777777" w:rsidR="009808BD" w:rsidRPr="00773F77" w:rsidRDefault="009808BD" w:rsidP="00F16ED0">
            <w:pPr>
              <w:rPr>
                <w:rFonts w:ascii="Calibri" w:hAnsi="Calibri" w:cs="Arial"/>
                <w:bCs/>
                <w:sz w:val="18"/>
                <w:szCs w:val="18"/>
                <w:lang w:val="es-US"/>
              </w:rPr>
            </w:pPr>
            <w:r w:rsidRPr="00773F77">
              <w:rPr>
                <w:rFonts w:ascii="Calibri" w:hAnsi="Calibri" w:cs="Arial"/>
                <w:bCs/>
                <w:sz w:val="18"/>
                <w:szCs w:val="18"/>
                <w:lang w:val="es-US"/>
              </w:rPr>
              <w:t>3.8</w:t>
            </w:r>
          </w:p>
        </w:tc>
        <w:tc>
          <w:tcPr>
            <w:tcW w:w="565" w:type="pct"/>
            <w:tcBorders>
              <w:top w:val="single" w:sz="4" w:space="0" w:color="BFBFBF" w:themeColor="background1" w:themeShade="BF"/>
              <w:left w:val="nil"/>
              <w:bottom w:val="single" w:sz="4" w:space="0" w:color="auto"/>
              <w:right w:val="nil"/>
            </w:tcBorders>
            <w:shd w:val="clear" w:color="auto" w:fill="auto"/>
          </w:tcPr>
          <w:p w14:paraId="709A1912" w14:textId="77777777" w:rsidR="009808BD" w:rsidRPr="00773F77" w:rsidRDefault="009808BD" w:rsidP="00F16ED0">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auto"/>
              <w:right w:val="nil"/>
            </w:tcBorders>
          </w:tcPr>
          <w:p w14:paraId="62C0BF93" w14:textId="77777777" w:rsidR="009808BD" w:rsidRPr="00773F77" w:rsidRDefault="00FF1DBF" w:rsidP="00227401">
            <w:pPr>
              <w:rPr>
                <w:rFonts w:ascii="Calibri" w:hAnsi="Calibri" w:cs="Arial"/>
                <w:bCs/>
                <w:sz w:val="18"/>
                <w:szCs w:val="18"/>
                <w:lang w:val="es-US"/>
              </w:rPr>
            </w:pPr>
            <w:r w:rsidRPr="00773F77">
              <w:rPr>
                <w:rFonts w:ascii="Calibri" w:hAnsi="Calibri" w:cs="Arial"/>
                <w:bCs/>
                <w:sz w:val="18"/>
                <w:szCs w:val="18"/>
                <w:lang w:val="es-US"/>
              </w:rPr>
              <w:t>Cobertura</w:t>
            </w:r>
            <w:r w:rsidR="00227401">
              <w:rPr>
                <w:rFonts w:ascii="Calibri" w:hAnsi="Calibri" w:cs="Arial"/>
                <w:bCs/>
                <w:sz w:val="18"/>
                <w:szCs w:val="18"/>
                <w:lang w:val="es-US"/>
              </w:rPr>
              <w:t xml:space="preserve"> de inmunización</w:t>
            </w:r>
            <w:r w:rsidRPr="00773F77">
              <w:rPr>
                <w:rFonts w:ascii="Calibri" w:hAnsi="Calibri" w:cs="Arial"/>
                <w:bCs/>
                <w:sz w:val="18"/>
                <w:szCs w:val="18"/>
                <w:lang w:val="es-US"/>
              </w:rPr>
              <w:t xml:space="preserve"> completa</w:t>
            </w:r>
            <w:r w:rsidR="00227401">
              <w:rPr>
                <w:rFonts w:ascii="Calibri" w:hAnsi="Calibri" w:cs="Arial"/>
                <w:bCs/>
                <w:sz w:val="18"/>
                <w:szCs w:val="18"/>
                <w:lang w:val="es-US"/>
              </w:rPr>
              <w:t xml:space="preserve">. </w:t>
            </w:r>
          </w:p>
        </w:tc>
        <w:tc>
          <w:tcPr>
            <w:tcW w:w="2532" w:type="pct"/>
            <w:tcBorders>
              <w:top w:val="single" w:sz="4" w:space="0" w:color="BFBFBF" w:themeColor="background1" w:themeShade="BF"/>
              <w:left w:val="nil"/>
              <w:bottom w:val="single" w:sz="4" w:space="0" w:color="auto"/>
              <w:right w:val="nil"/>
            </w:tcBorders>
          </w:tcPr>
          <w:p w14:paraId="178243F2" w14:textId="77777777" w:rsidR="009808BD" w:rsidRPr="00773F77" w:rsidRDefault="00CF1D71" w:rsidP="00CF1D71">
            <w:pPr>
              <w:rPr>
                <w:rFonts w:ascii="Calibri" w:hAnsi="Calibri" w:cs="Arial"/>
                <w:bCs/>
                <w:sz w:val="18"/>
                <w:szCs w:val="18"/>
                <w:lang w:val="es-US"/>
              </w:rPr>
            </w:pPr>
            <w:r w:rsidRPr="00773F77">
              <w:rPr>
                <w:rFonts w:ascii="Calibri" w:hAnsi="Calibri" w:cs="Arial"/>
                <w:bCs/>
                <w:sz w:val="18"/>
                <w:szCs w:val="18"/>
                <w:lang w:val="es-US"/>
              </w:rPr>
              <w:t xml:space="preserve">Porcentaje de niños/as de entre </w:t>
            </w:r>
            <w:r w:rsidRPr="00773F77">
              <w:rPr>
                <w:rFonts w:ascii="Calibri" w:hAnsi="Calibri" w:cs="Arial"/>
                <w:bCs/>
                <w:color w:val="FF0000"/>
                <w:sz w:val="18"/>
                <w:szCs w:val="18"/>
                <w:lang w:val="es-US"/>
              </w:rPr>
              <w:t>12 y 23</w:t>
            </w:r>
            <w:r w:rsidRPr="00773F77">
              <w:rPr>
                <w:rFonts w:ascii="Calibri" w:hAnsi="Calibri" w:cs="Arial"/>
                <w:bCs/>
                <w:sz w:val="18"/>
                <w:szCs w:val="18"/>
                <w:lang w:val="es-US"/>
              </w:rPr>
              <w:t xml:space="preserve"> meses que recibieron todas</w:t>
            </w:r>
            <w:r w:rsidR="009808BD" w:rsidRPr="00773F77">
              <w:rPr>
                <w:rStyle w:val="EndnoteReference"/>
                <w:rFonts w:ascii="Calibri" w:hAnsi="Calibri" w:cs="Arial"/>
                <w:bCs/>
                <w:sz w:val="18"/>
                <w:szCs w:val="18"/>
                <w:lang w:val="es-US"/>
              </w:rPr>
              <w:endnoteReference w:id="8"/>
            </w:r>
            <w:r w:rsidR="009808BD" w:rsidRPr="00773F77">
              <w:rPr>
                <w:rFonts w:ascii="Calibri" w:hAnsi="Calibri" w:cs="Arial"/>
                <w:bCs/>
                <w:sz w:val="18"/>
                <w:szCs w:val="18"/>
                <w:lang w:val="es-US"/>
              </w:rPr>
              <w:t xml:space="preserve"> </w:t>
            </w:r>
            <w:r w:rsidRPr="00773F77">
              <w:rPr>
                <w:rFonts w:ascii="Calibri" w:hAnsi="Calibri" w:cs="Arial"/>
                <w:bCs/>
                <w:sz w:val="18"/>
                <w:szCs w:val="18"/>
                <w:lang w:val="es-US"/>
              </w:rPr>
              <w:t>las vacunas recomendadas en el calendario nacional de vacunación antes de cumplir el primer año (</w:t>
            </w:r>
            <w:r w:rsidRPr="00773F77">
              <w:rPr>
                <w:rFonts w:ascii="Calibri" w:hAnsi="Calibri" w:cs="Arial"/>
                <w:bCs/>
                <w:color w:val="FF0000"/>
                <w:sz w:val="18"/>
                <w:szCs w:val="18"/>
                <w:lang w:val="es-US"/>
              </w:rPr>
              <w:t>contra el sarampión antes de cumplir el segundo año</w:t>
            </w:r>
            <w:r w:rsidRPr="00773F77">
              <w:rPr>
                <w:rFonts w:ascii="Calibri" w:hAnsi="Calibri" w:cs="Arial"/>
                <w:bCs/>
                <w:sz w:val="18"/>
                <w:szCs w:val="18"/>
                <w:lang w:val="es-US"/>
              </w:rPr>
              <w:t>)</w:t>
            </w:r>
            <w:r w:rsidR="00EF6629" w:rsidRPr="00773F77">
              <w:rPr>
                <w:rFonts w:ascii="Calibri" w:hAnsi="Calibri" w:cs="Arial"/>
                <w:bCs/>
                <w:sz w:val="18"/>
                <w:szCs w:val="18"/>
                <w:lang w:val="es-US"/>
              </w:rPr>
              <w:t>.</w:t>
            </w:r>
            <w:r w:rsidR="00FF1DBF" w:rsidRPr="00773F77">
              <w:rPr>
                <w:rFonts w:ascii="Calibri" w:hAnsi="Calibri" w:cs="Arial"/>
                <w:bCs/>
                <w:color w:val="FF0000"/>
                <w:sz w:val="18"/>
                <w:szCs w:val="18"/>
                <w:lang w:val="es-US"/>
              </w:rPr>
              <w:t xml:space="preserve"> </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7B7550B6" w14:textId="77777777" w:rsidR="009808BD" w:rsidRPr="00773F77" w:rsidRDefault="009808BD" w:rsidP="00F16ED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A41983D" w14:textId="77777777" w:rsidR="00110EBF" w:rsidRDefault="00110EBF">
      <w:pPr>
        <w:rPr>
          <w:rFonts w:asciiTheme="minorHAnsi" w:hAnsiTheme="minorHAnsi"/>
          <w:b/>
          <w:noProof/>
          <w:spacing w:val="30"/>
          <w:sz w:val="28"/>
          <w:szCs w:val="22"/>
          <w:lang w:val="es-US"/>
        </w:rPr>
      </w:pPr>
    </w:p>
    <w:p w14:paraId="2AF1C014" w14:textId="77777777" w:rsidR="00B802D0" w:rsidRPr="00110EBF" w:rsidRDefault="00B802D0">
      <w:pPr>
        <w:rPr>
          <w:rFonts w:asciiTheme="minorHAnsi" w:hAnsiTheme="minorHAnsi"/>
          <w:color w:val="FF0000"/>
          <w:sz w:val="28"/>
          <w:szCs w:val="22"/>
          <w:lang w:val="es-US"/>
        </w:rPr>
      </w:pPr>
      <w:r w:rsidRPr="00110EBF">
        <w:rPr>
          <w:rFonts w:asciiTheme="minorHAnsi" w:hAnsiTheme="minorHAnsi"/>
          <w:b/>
          <w:noProof/>
          <w:spacing w:val="30"/>
          <w:sz w:val="28"/>
          <w:szCs w:val="22"/>
          <w:lang w:val="es-US"/>
        </w:rPr>
        <w:t>Figur</w:t>
      </w:r>
      <w:r w:rsidR="00CF1D71" w:rsidRPr="00110EBF">
        <w:rPr>
          <w:rFonts w:asciiTheme="minorHAnsi" w:hAnsiTheme="minorHAnsi"/>
          <w:b/>
          <w:noProof/>
          <w:spacing w:val="30"/>
          <w:sz w:val="28"/>
          <w:szCs w:val="22"/>
          <w:lang w:val="es-US"/>
        </w:rPr>
        <w:t>a</w:t>
      </w:r>
      <w:r w:rsidRPr="00110EBF">
        <w:rPr>
          <w:rFonts w:asciiTheme="minorHAnsi" w:hAnsiTheme="minorHAnsi"/>
          <w:b/>
          <w:noProof/>
          <w:spacing w:val="30"/>
          <w:sz w:val="28"/>
          <w:szCs w:val="22"/>
          <w:lang w:val="es-US"/>
        </w:rPr>
        <w:t xml:space="preserve"> 3: </w:t>
      </w:r>
      <w:r w:rsidR="00CF1D71" w:rsidRPr="00110EBF">
        <w:rPr>
          <w:rFonts w:asciiTheme="minorHAnsi" w:hAnsiTheme="minorHAnsi"/>
          <w:b/>
          <w:noProof/>
          <w:spacing w:val="30"/>
          <w:sz w:val="28"/>
          <w:szCs w:val="22"/>
          <w:lang w:val="es-US"/>
        </w:rPr>
        <w:t xml:space="preserve">Vacunaciones </w:t>
      </w:r>
      <w:r w:rsidR="003A12E3" w:rsidRPr="00110EBF">
        <w:rPr>
          <w:rFonts w:asciiTheme="minorHAnsi" w:hAnsiTheme="minorHAnsi"/>
          <w:b/>
          <w:noProof/>
          <w:spacing w:val="30"/>
          <w:sz w:val="28"/>
          <w:szCs w:val="22"/>
          <w:lang w:val="es-US"/>
        </w:rPr>
        <w:t xml:space="preserve">a </w:t>
      </w:r>
      <w:r w:rsidR="00CF1D71" w:rsidRPr="00110EBF">
        <w:rPr>
          <w:rFonts w:asciiTheme="minorHAnsi" w:hAnsiTheme="minorHAnsi"/>
          <w:b/>
          <w:noProof/>
          <w:spacing w:val="30"/>
          <w:sz w:val="28"/>
          <w:szCs w:val="22"/>
          <w:lang w:val="es-US"/>
        </w:rPr>
        <w:t xml:space="preserve">los </w:t>
      </w:r>
      <w:r w:rsidR="00255193" w:rsidRPr="00110EBF">
        <w:rPr>
          <w:rFonts w:asciiTheme="minorHAnsi" w:hAnsiTheme="minorHAnsi"/>
          <w:b/>
          <w:noProof/>
          <w:spacing w:val="30"/>
          <w:sz w:val="28"/>
          <w:szCs w:val="22"/>
          <w:lang w:val="es-US"/>
        </w:rPr>
        <w:t xml:space="preserve">12 </w:t>
      </w:r>
      <w:r w:rsidR="00CF1D71" w:rsidRPr="00110EBF">
        <w:rPr>
          <w:rFonts w:asciiTheme="minorHAnsi" w:hAnsiTheme="minorHAnsi"/>
          <w:b/>
          <w:noProof/>
          <w:spacing w:val="30"/>
          <w:sz w:val="28"/>
          <w:szCs w:val="22"/>
          <w:lang w:val="es-US"/>
        </w:rPr>
        <w:t>meses</w:t>
      </w:r>
      <w:r w:rsidR="00D156B1" w:rsidRPr="00110EBF">
        <w:rPr>
          <w:rFonts w:asciiTheme="minorHAnsi" w:hAnsiTheme="minorHAnsi"/>
          <w:b/>
          <w:noProof/>
          <w:spacing w:val="30"/>
          <w:sz w:val="28"/>
          <w:szCs w:val="22"/>
          <w:lang w:val="es-US"/>
        </w:rPr>
        <w:t xml:space="preserve"> </w:t>
      </w:r>
      <w:r w:rsidR="00D156B1" w:rsidRPr="00110EBF">
        <w:rPr>
          <w:rFonts w:asciiTheme="minorHAnsi" w:hAnsiTheme="minorHAnsi"/>
          <w:b/>
          <w:noProof/>
          <w:color w:val="FF0000"/>
          <w:spacing w:val="30"/>
          <w:sz w:val="28"/>
          <w:szCs w:val="22"/>
          <w:lang w:val="es-US"/>
        </w:rPr>
        <w:t>(</w:t>
      </w:r>
      <w:r w:rsidR="00CF1D71" w:rsidRPr="00110EBF">
        <w:rPr>
          <w:rFonts w:asciiTheme="minorHAnsi" w:hAnsiTheme="minorHAnsi"/>
          <w:b/>
          <w:noProof/>
          <w:color w:val="FF0000"/>
          <w:spacing w:val="30"/>
          <w:sz w:val="28"/>
          <w:szCs w:val="22"/>
          <w:lang w:val="es-US"/>
        </w:rPr>
        <w:t xml:space="preserve">contra el sarampión, </w:t>
      </w:r>
      <w:r w:rsidR="003A12E3" w:rsidRPr="00110EBF">
        <w:rPr>
          <w:rFonts w:asciiTheme="minorHAnsi" w:hAnsiTheme="minorHAnsi"/>
          <w:b/>
          <w:noProof/>
          <w:color w:val="FF0000"/>
          <w:spacing w:val="30"/>
          <w:sz w:val="28"/>
          <w:szCs w:val="22"/>
          <w:lang w:val="es-US"/>
        </w:rPr>
        <w:t>a</w:t>
      </w:r>
      <w:r w:rsidR="00CF1D71" w:rsidRPr="00110EBF">
        <w:rPr>
          <w:rFonts w:asciiTheme="minorHAnsi" w:hAnsiTheme="minorHAnsi"/>
          <w:b/>
          <w:noProof/>
          <w:color w:val="FF0000"/>
          <w:spacing w:val="30"/>
          <w:sz w:val="28"/>
          <w:szCs w:val="22"/>
          <w:lang w:val="es-US"/>
        </w:rPr>
        <w:t xml:space="preserve"> los 24 meses</w:t>
      </w:r>
      <w:r w:rsidR="00D156B1" w:rsidRPr="00110EBF">
        <w:rPr>
          <w:rFonts w:asciiTheme="minorHAnsi" w:hAnsiTheme="minorHAnsi"/>
          <w:b/>
          <w:noProof/>
          <w:color w:val="FF0000"/>
          <w:spacing w:val="30"/>
          <w:sz w:val="28"/>
          <w:szCs w:val="22"/>
          <w:lang w:val="es-US"/>
        </w:rPr>
        <w:t>)</w:t>
      </w:r>
      <w:r w:rsidRPr="00110EBF">
        <w:rPr>
          <w:rFonts w:asciiTheme="minorHAnsi" w:hAnsiTheme="minorHAnsi"/>
          <w:b/>
          <w:noProof/>
          <w:spacing w:val="30"/>
          <w:sz w:val="28"/>
          <w:szCs w:val="22"/>
          <w:lang w:val="es-US"/>
        </w:rPr>
        <w:t>,</w:t>
      </w:r>
      <w:r w:rsidR="00D156B1" w:rsidRPr="00110EBF">
        <w:rPr>
          <w:rFonts w:asciiTheme="minorHAnsi" w:hAnsiTheme="minorHAnsi"/>
          <w:b/>
          <w:noProof/>
          <w:spacing w:val="30"/>
          <w:sz w:val="28"/>
          <w:szCs w:val="22"/>
          <w:lang w:val="es-US"/>
        </w:rPr>
        <w:t xml:space="preserve"> </w:t>
      </w:r>
      <w:r w:rsidR="00CF1D71" w:rsidRPr="00110EBF">
        <w:rPr>
          <w:rFonts w:asciiTheme="minorHAnsi" w:hAnsiTheme="minorHAnsi"/>
          <w:b/>
          <w:color w:val="FF0000"/>
          <w:spacing w:val="30"/>
          <w:sz w:val="28"/>
          <w:szCs w:val="22"/>
          <w:lang w:val="es-US"/>
        </w:rPr>
        <w:t>Nombre de la encuesta, Año</w:t>
      </w:r>
    </w:p>
    <w:p w14:paraId="1E4F96A4" w14:textId="77777777" w:rsidR="00272F6E" w:rsidRDefault="00FA4DD0" w:rsidP="00FA4DD0">
      <w:pPr>
        <w:jc w:val="center"/>
        <w:rPr>
          <w:rFonts w:asciiTheme="minorHAnsi" w:hAnsiTheme="minorHAnsi"/>
          <w:noProof/>
          <w:lang w:val="es-US"/>
        </w:rPr>
      </w:pPr>
      <w:r>
        <w:rPr>
          <w:rFonts w:asciiTheme="minorHAnsi" w:hAnsiTheme="minorHAnsi"/>
          <w:noProof/>
        </w:rPr>
        <w:drawing>
          <wp:inline distT="0" distB="0" distL="0" distR="0" wp14:anchorId="7BF6525F" wp14:editId="12A976DC">
            <wp:extent cx="4927600" cy="3125478"/>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9286" cy="3132890"/>
                    </a:xfrm>
                    <a:prstGeom prst="rect">
                      <a:avLst/>
                    </a:prstGeom>
                    <a:noFill/>
                  </pic:spPr>
                </pic:pic>
              </a:graphicData>
            </a:graphic>
          </wp:inline>
        </w:drawing>
      </w:r>
    </w:p>
    <w:p w14:paraId="6E52DD07" w14:textId="77777777" w:rsidR="00FA4DD0" w:rsidRPr="00773F77" w:rsidRDefault="00FA4DD0">
      <w:pPr>
        <w:rPr>
          <w:rFonts w:asciiTheme="minorHAnsi" w:hAnsiTheme="minorHAnsi"/>
          <w:noProof/>
          <w:lang w:val="es-US"/>
        </w:rPr>
      </w:pPr>
    </w:p>
    <w:p w14:paraId="176279B6" w14:textId="456B5532" w:rsidR="00272F6E" w:rsidRPr="00773F77" w:rsidRDefault="00272F6E">
      <w:pPr>
        <w:rPr>
          <w:rFonts w:asciiTheme="minorHAnsi" w:hAnsiTheme="minorHAnsi"/>
          <w:noProof/>
          <w:lang w:val="es-US"/>
        </w:rPr>
      </w:pPr>
    </w:p>
    <w:tbl>
      <w:tblPr>
        <w:tblW w:w="500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7"/>
        <w:gridCol w:w="2118"/>
        <w:gridCol w:w="4563"/>
        <w:gridCol w:w="834"/>
      </w:tblGrid>
      <w:tr w:rsidR="00613527" w:rsidRPr="00773F77" w14:paraId="422D61E3" w14:textId="77777777" w:rsidTr="007348C2">
        <w:trPr>
          <w:trHeight w:val="288"/>
          <w:tblHeader/>
          <w:jc w:val="cent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37E408AB" w14:textId="77777777" w:rsidR="00613527" w:rsidRPr="00773F77" w:rsidRDefault="00613527" w:rsidP="00CF1D71">
            <w:pPr>
              <w:spacing w:beforeLines="20" w:before="48"/>
              <w:rPr>
                <w:rFonts w:ascii="Calibri" w:hAnsi="Calibri" w:cs="Arial"/>
                <w:b/>
                <w:bCs/>
                <w:sz w:val="32"/>
                <w:szCs w:val="18"/>
                <w:lang w:val="es-US"/>
              </w:rPr>
            </w:pPr>
            <w:r w:rsidRPr="00773F77">
              <w:rPr>
                <w:rFonts w:ascii="Calibri" w:hAnsi="Calibri" w:cs="Arial"/>
                <w:b/>
                <w:bCs/>
                <w:sz w:val="32"/>
                <w:szCs w:val="18"/>
                <w:lang w:val="es-US"/>
              </w:rPr>
              <w:t>T</w:t>
            </w:r>
            <w:r w:rsidR="00CF1D71" w:rsidRPr="00773F77">
              <w:rPr>
                <w:rFonts w:ascii="Calibri" w:hAnsi="Calibri" w:cs="Arial"/>
                <w:b/>
                <w:bCs/>
                <w:sz w:val="32"/>
                <w:szCs w:val="18"/>
                <w:lang w:val="es-US"/>
              </w:rPr>
              <w:t>étanos toxoide</w:t>
            </w:r>
          </w:p>
        </w:tc>
      </w:tr>
      <w:tr w:rsidR="00C17AE0" w:rsidRPr="00773F77" w14:paraId="381E0AD7" w14:textId="77777777" w:rsidTr="00FE3A46">
        <w:trPr>
          <w:trHeight w:val="288"/>
          <w:tblHeader/>
          <w:jc w:val="center"/>
        </w:trPr>
        <w:tc>
          <w:tcPr>
            <w:tcW w:w="835" w:type="pct"/>
            <w:tcBorders>
              <w:top w:val="single" w:sz="4" w:space="0" w:color="auto"/>
              <w:left w:val="single" w:sz="4" w:space="0" w:color="auto"/>
              <w:bottom w:val="single" w:sz="4" w:space="0" w:color="0D0D0D" w:themeColor="text1" w:themeTint="F2"/>
              <w:right w:val="nil"/>
            </w:tcBorders>
            <w:shd w:val="clear" w:color="auto" w:fill="FFFFFF" w:themeFill="background1"/>
            <w:vAlign w:val="center"/>
          </w:tcPr>
          <w:p w14:paraId="62110C2B" w14:textId="77777777" w:rsidR="00613527" w:rsidRPr="00773F77" w:rsidRDefault="001B6DF5" w:rsidP="001B6DF5">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613527"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0D0D0D" w:themeColor="text1" w:themeTint="F2"/>
              <w:right w:val="nil"/>
            </w:tcBorders>
            <w:shd w:val="clear" w:color="auto" w:fill="FFFFFF" w:themeFill="background1"/>
            <w:vAlign w:val="center"/>
          </w:tcPr>
          <w:p w14:paraId="430CAB22" w14:textId="77777777" w:rsidR="00613527" w:rsidRPr="00773F77" w:rsidRDefault="00613527" w:rsidP="001B6DF5">
            <w:pPr>
              <w:spacing w:beforeLines="20" w:before="48"/>
              <w:rPr>
                <w:rFonts w:ascii="Calibri" w:hAnsi="Calibri" w:cs="Arial"/>
                <w:b/>
                <w:bCs/>
                <w:szCs w:val="18"/>
                <w:lang w:val="es-US"/>
              </w:rPr>
            </w:pPr>
            <w:r w:rsidRPr="00773F77">
              <w:rPr>
                <w:rFonts w:ascii="Calibri" w:hAnsi="Calibri" w:cs="Arial"/>
                <w:b/>
                <w:bCs/>
                <w:szCs w:val="18"/>
                <w:lang w:val="es-US"/>
              </w:rPr>
              <w:t>Indica</w:t>
            </w:r>
            <w:r w:rsidR="001B6DF5" w:rsidRPr="00773F77">
              <w:rPr>
                <w:rFonts w:ascii="Calibri" w:hAnsi="Calibri" w:cs="Arial"/>
                <w:b/>
                <w:bCs/>
                <w:szCs w:val="18"/>
                <w:lang w:val="es-US"/>
              </w:rPr>
              <w:t>d</w:t>
            </w:r>
            <w:r w:rsidRPr="00773F77">
              <w:rPr>
                <w:rFonts w:ascii="Calibri" w:hAnsi="Calibri" w:cs="Arial"/>
                <w:b/>
                <w:bCs/>
                <w:szCs w:val="18"/>
                <w:lang w:val="es-US"/>
              </w:rPr>
              <w:t>or</w:t>
            </w:r>
          </w:p>
        </w:tc>
        <w:tc>
          <w:tcPr>
            <w:tcW w:w="2529" w:type="pct"/>
            <w:tcBorders>
              <w:top w:val="single" w:sz="4" w:space="0" w:color="auto"/>
              <w:left w:val="nil"/>
              <w:bottom w:val="single" w:sz="4" w:space="0" w:color="0D0D0D" w:themeColor="text1" w:themeTint="F2"/>
              <w:right w:val="nil"/>
            </w:tcBorders>
            <w:shd w:val="clear" w:color="auto" w:fill="FFFFFF" w:themeFill="background1"/>
            <w:vAlign w:val="center"/>
          </w:tcPr>
          <w:p w14:paraId="580E0533" w14:textId="77777777" w:rsidR="00613527" w:rsidRPr="00773F77" w:rsidRDefault="00613527" w:rsidP="001B6DF5">
            <w:pPr>
              <w:spacing w:beforeLines="20" w:before="48"/>
              <w:rPr>
                <w:rFonts w:ascii="Calibri" w:hAnsi="Calibri" w:cs="Arial"/>
                <w:b/>
                <w:bCs/>
                <w:szCs w:val="18"/>
                <w:lang w:val="es-US"/>
              </w:rPr>
            </w:pPr>
            <w:r w:rsidRPr="00773F77">
              <w:rPr>
                <w:rFonts w:ascii="Calibri" w:hAnsi="Calibri" w:cs="Arial"/>
                <w:b/>
                <w:bCs/>
                <w:szCs w:val="18"/>
                <w:lang w:val="es-US"/>
              </w:rPr>
              <w:t>Descrip</w:t>
            </w:r>
            <w:r w:rsidR="001B6DF5" w:rsidRPr="00773F77">
              <w:rPr>
                <w:rFonts w:ascii="Calibri" w:hAnsi="Calibri" w:cs="Arial"/>
                <w:b/>
                <w:bCs/>
                <w:szCs w:val="18"/>
                <w:lang w:val="es-US"/>
              </w:rPr>
              <w:t>ción</w:t>
            </w:r>
          </w:p>
        </w:tc>
        <w:tc>
          <w:tcPr>
            <w:tcW w:w="462" w:type="pct"/>
            <w:tcBorders>
              <w:top w:val="single" w:sz="4" w:space="0" w:color="auto"/>
              <w:left w:val="nil"/>
              <w:bottom w:val="single" w:sz="4" w:space="0" w:color="0D0D0D" w:themeColor="text1" w:themeTint="F2"/>
              <w:right w:val="single" w:sz="4" w:space="0" w:color="auto"/>
            </w:tcBorders>
            <w:shd w:val="clear" w:color="auto" w:fill="FFFFFF" w:themeFill="background1"/>
            <w:vAlign w:val="center"/>
          </w:tcPr>
          <w:p w14:paraId="2CEA6B2B" w14:textId="77777777" w:rsidR="00613527" w:rsidRPr="00773F77" w:rsidRDefault="00613527" w:rsidP="001B6DF5">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1B6DF5" w:rsidRPr="00773F77">
              <w:rPr>
                <w:rFonts w:ascii="Calibri" w:hAnsi="Calibri" w:cs="Arial"/>
                <w:b/>
                <w:bCs/>
                <w:szCs w:val="18"/>
                <w:lang w:val="es-US"/>
              </w:rPr>
              <w:t>or</w:t>
            </w:r>
          </w:p>
        </w:tc>
      </w:tr>
      <w:tr w:rsidR="00613527" w:rsidRPr="00773F77" w14:paraId="60600B9E" w14:textId="77777777" w:rsidTr="00FE3A46">
        <w:trPr>
          <w:cantSplit/>
          <w:jc w:val="center"/>
        </w:trPr>
        <w:tc>
          <w:tcPr>
            <w:tcW w:w="835" w:type="pct"/>
            <w:tcBorders>
              <w:top w:val="single" w:sz="4" w:space="0" w:color="auto"/>
              <w:left w:val="single" w:sz="4" w:space="0" w:color="auto"/>
              <w:bottom w:val="single" w:sz="4" w:space="0" w:color="auto"/>
              <w:right w:val="nil"/>
            </w:tcBorders>
            <w:shd w:val="clear" w:color="auto" w:fill="auto"/>
          </w:tcPr>
          <w:p w14:paraId="7392B91D" w14:textId="77777777" w:rsidR="00613527" w:rsidRPr="00773F77" w:rsidRDefault="00613527" w:rsidP="00E17A11">
            <w:pPr>
              <w:rPr>
                <w:rFonts w:ascii="Calibri" w:hAnsi="Calibri" w:cs="Arial"/>
                <w:bCs/>
                <w:sz w:val="18"/>
                <w:szCs w:val="18"/>
                <w:lang w:val="es-US"/>
              </w:rPr>
            </w:pPr>
            <w:r w:rsidRPr="00773F77">
              <w:rPr>
                <w:rFonts w:ascii="Calibri" w:hAnsi="Calibri" w:cs="Arial"/>
                <w:bCs/>
                <w:sz w:val="18"/>
                <w:szCs w:val="18"/>
                <w:lang w:val="es-US"/>
              </w:rPr>
              <w:t>3.9</w:t>
            </w:r>
          </w:p>
        </w:tc>
        <w:tc>
          <w:tcPr>
            <w:tcW w:w="1174" w:type="pct"/>
            <w:tcBorders>
              <w:top w:val="single" w:sz="4" w:space="0" w:color="auto"/>
              <w:left w:val="nil"/>
              <w:bottom w:val="single" w:sz="4" w:space="0" w:color="auto"/>
              <w:right w:val="nil"/>
            </w:tcBorders>
          </w:tcPr>
          <w:p w14:paraId="5ED473A9" w14:textId="77777777" w:rsidR="00613527" w:rsidRPr="00773F77" w:rsidRDefault="00CF1D71" w:rsidP="00E17A11">
            <w:pPr>
              <w:rPr>
                <w:rFonts w:ascii="Calibri" w:hAnsi="Calibri" w:cs="Arial"/>
                <w:bCs/>
                <w:sz w:val="18"/>
                <w:szCs w:val="18"/>
                <w:lang w:val="es-US"/>
              </w:rPr>
            </w:pPr>
            <w:r w:rsidRPr="00773F77">
              <w:rPr>
                <w:rFonts w:ascii="Calibri" w:hAnsi="Calibri" w:cs="Arial"/>
                <w:bCs/>
                <w:sz w:val="18"/>
                <w:szCs w:val="18"/>
                <w:lang w:val="es-US"/>
              </w:rPr>
              <w:t>Protección contra el tétanos neonatal</w:t>
            </w:r>
          </w:p>
        </w:tc>
        <w:tc>
          <w:tcPr>
            <w:tcW w:w="2529" w:type="pct"/>
            <w:tcBorders>
              <w:top w:val="single" w:sz="4" w:space="0" w:color="auto"/>
              <w:left w:val="nil"/>
              <w:bottom w:val="single" w:sz="4" w:space="0" w:color="auto"/>
              <w:right w:val="nil"/>
            </w:tcBorders>
          </w:tcPr>
          <w:p w14:paraId="17660A6A" w14:textId="77777777" w:rsidR="00613527" w:rsidRPr="00773F77" w:rsidRDefault="00CF1D71" w:rsidP="00CF1D71">
            <w:pPr>
              <w:rPr>
                <w:rFonts w:ascii="Calibri" w:hAnsi="Calibri" w:cs="Arial"/>
                <w:bCs/>
                <w:sz w:val="18"/>
                <w:szCs w:val="18"/>
                <w:lang w:val="es-US"/>
              </w:rPr>
            </w:pPr>
            <w:r w:rsidRPr="00773F77">
              <w:rPr>
                <w:rFonts w:ascii="Calibri" w:hAnsi="Calibri" w:cs="Arial"/>
                <w:bCs/>
                <w:sz w:val="18"/>
                <w:szCs w:val="18"/>
                <w:lang w:val="es-US"/>
              </w:rPr>
              <w:t xml:space="preserve">Porcentaje de mujeres de entre 15 y 49 años que tuvieron un nacido vivo en los 2 años anteriores a la encuesta y que recibieron al menos dos dosis de la vacuna toxoide contra el tétanos dentro del intervalo apropiado </w:t>
            </w:r>
            <w:r w:rsidRPr="00773F77">
              <w:rPr>
                <w:rFonts w:ascii="Calibri" w:hAnsi="Calibri" w:cs="Arial"/>
                <w:bCs/>
                <w:vanish/>
                <w:sz w:val="18"/>
                <w:szCs w:val="18"/>
                <w:lang w:val="es-US"/>
              </w:rPr>
              <w:t xml:space="preserve"> </w:t>
            </w:r>
            <w:r w:rsidRPr="00773F77">
              <w:rPr>
                <w:rFonts w:ascii="Calibri" w:hAnsi="Calibri" w:cs="Arial"/>
                <w:bCs/>
                <w:sz w:val="18"/>
                <w:szCs w:val="18"/>
                <w:lang w:val="es-US"/>
              </w:rPr>
              <w:t>antes de dar a luz</w:t>
            </w:r>
            <w:r w:rsidR="00AF2B93" w:rsidRPr="00773F77">
              <w:rPr>
                <w:rFonts w:ascii="Calibri" w:hAnsi="Calibri" w:cs="Arial"/>
                <w:bCs/>
                <w:sz w:val="18"/>
                <w:szCs w:val="18"/>
                <w:lang w:val="es-US"/>
              </w:rPr>
              <w:t>.</w:t>
            </w:r>
          </w:p>
        </w:tc>
        <w:tc>
          <w:tcPr>
            <w:tcW w:w="462" w:type="pct"/>
            <w:tcBorders>
              <w:top w:val="single" w:sz="4" w:space="0" w:color="auto"/>
              <w:left w:val="nil"/>
              <w:bottom w:val="single" w:sz="4" w:space="0" w:color="auto"/>
              <w:right w:val="single" w:sz="4" w:space="0" w:color="auto"/>
            </w:tcBorders>
            <w:shd w:val="clear" w:color="auto" w:fill="auto"/>
          </w:tcPr>
          <w:p w14:paraId="40AA4D30" w14:textId="77777777" w:rsidR="00613527" w:rsidRPr="00773F77" w:rsidRDefault="009808BD" w:rsidP="00E17A1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5FAA9CCA" w14:textId="77777777" w:rsidR="00613527" w:rsidRPr="00773F77" w:rsidRDefault="00613527"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2117"/>
        <w:gridCol w:w="4566"/>
        <w:gridCol w:w="833"/>
      </w:tblGrid>
      <w:tr w:rsidR="00613527" w:rsidRPr="00773F77" w14:paraId="59207CDB" w14:textId="77777777" w:rsidTr="007348C2">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2F4DDCE8" w14:textId="77777777" w:rsidR="00613527" w:rsidRPr="00773F77" w:rsidRDefault="00613527" w:rsidP="00CF1D71">
            <w:pPr>
              <w:spacing w:beforeLines="20" w:before="48"/>
              <w:rPr>
                <w:rFonts w:ascii="Calibri" w:hAnsi="Calibri" w:cs="Arial"/>
                <w:b/>
                <w:bCs/>
                <w:sz w:val="32"/>
                <w:szCs w:val="18"/>
                <w:lang w:val="es-US"/>
              </w:rPr>
            </w:pPr>
            <w:r w:rsidRPr="00773F77">
              <w:rPr>
                <w:rFonts w:ascii="Calibri" w:hAnsi="Calibri" w:cs="Arial"/>
                <w:b/>
                <w:bCs/>
                <w:sz w:val="32"/>
                <w:szCs w:val="18"/>
                <w:lang w:val="es-US"/>
              </w:rPr>
              <w:t>Diarr</w:t>
            </w:r>
            <w:r w:rsidR="00CF1D71" w:rsidRPr="00773F77">
              <w:rPr>
                <w:rFonts w:ascii="Calibri" w:hAnsi="Calibri" w:cs="Arial"/>
                <w:b/>
                <w:bCs/>
                <w:sz w:val="32"/>
                <w:szCs w:val="18"/>
                <w:lang w:val="es-US"/>
              </w:rPr>
              <w:t>ea</w:t>
            </w:r>
          </w:p>
        </w:tc>
      </w:tr>
      <w:tr w:rsidR="00C17AE0" w:rsidRPr="00773F77" w14:paraId="77485543" w14:textId="77777777" w:rsidTr="00C17AE0">
        <w:trPr>
          <w:trHeight w:val="288"/>
          <w:tblHeader/>
        </w:trPr>
        <w:tc>
          <w:tcPr>
            <w:tcW w:w="832" w:type="pct"/>
            <w:tcBorders>
              <w:top w:val="single" w:sz="4" w:space="0" w:color="auto"/>
              <w:left w:val="single" w:sz="4" w:space="0" w:color="auto"/>
              <w:bottom w:val="single" w:sz="4" w:space="0" w:color="auto"/>
              <w:right w:val="nil"/>
            </w:tcBorders>
            <w:shd w:val="clear" w:color="auto" w:fill="FFFFFF" w:themeFill="background1"/>
            <w:vAlign w:val="center"/>
          </w:tcPr>
          <w:p w14:paraId="4E62CFD3" w14:textId="77777777" w:rsidR="00613527" w:rsidRPr="00773F77" w:rsidRDefault="001B6DF5" w:rsidP="001B6DF5">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613527"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auto"/>
              <w:right w:val="nil"/>
            </w:tcBorders>
            <w:shd w:val="clear" w:color="auto" w:fill="FFFFFF" w:themeFill="background1"/>
            <w:vAlign w:val="center"/>
          </w:tcPr>
          <w:p w14:paraId="3FCBAB91" w14:textId="77777777" w:rsidR="00613527" w:rsidRPr="00773F77" w:rsidRDefault="00613527" w:rsidP="001B6DF5">
            <w:pPr>
              <w:spacing w:beforeLines="20" w:before="48"/>
              <w:rPr>
                <w:rFonts w:ascii="Calibri" w:hAnsi="Calibri" w:cs="Arial"/>
                <w:b/>
                <w:bCs/>
                <w:szCs w:val="18"/>
                <w:lang w:val="es-US"/>
              </w:rPr>
            </w:pPr>
            <w:r w:rsidRPr="00773F77">
              <w:rPr>
                <w:rFonts w:ascii="Calibri" w:hAnsi="Calibri" w:cs="Arial"/>
                <w:b/>
                <w:bCs/>
                <w:szCs w:val="18"/>
                <w:lang w:val="es-US"/>
              </w:rPr>
              <w:t>Indica</w:t>
            </w:r>
            <w:r w:rsidR="001B6DF5"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0381B252" w14:textId="77777777" w:rsidR="00613527" w:rsidRPr="00773F77" w:rsidRDefault="00613527" w:rsidP="001B6DF5">
            <w:pPr>
              <w:spacing w:beforeLines="20" w:before="48"/>
              <w:rPr>
                <w:rFonts w:ascii="Calibri" w:hAnsi="Calibri" w:cs="Arial"/>
                <w:b/>
                <w:bCs/>
                <w:szCs w:val="18"/>
                <w:lang w:val="es-US"/>
              </w:rPr>
            </w:pPr>
            <w:r w:rsidRPr="00773F77">
              <w:rPr>
                <w:rFonts w:ascii="Calibri" w:hAnsi="Calibri" w:cs="Arial"/>
                <w:b/>
                <w:bCs/>
                <w:szCs w:val="18"/>
                <w:lang w:val="es-US"/>
              </w:rPr>
              <w:t>Descrip</w:t>
            </w:r>
            <w:r w:rsidR="001B6DF5"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21A2A2B2" w14:textId="77777777" w:rsidR="00613527" w:rsidRPr="00773F77" w:rsidRDefault="00613527" w:rsidP="001B6DF5">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1B6DF5" w:rsidRPr="00773F77">
              <w:rPr>
                <w:rFonts w:ascii="Calibri" w:hAnsi="Calibri" w:cs="Arial"/>
                <w:b/>
                <w:bCs/>
                <w:szCs w:val="18"/>
                <w:lang w:val="es-US"/>
              </w:rPr>
              <w:t>or</w:t>
            </w:r>
          </w:p>
        </w:tc>
      </w:tr>
      <w:tr w:rsidR="009808BD" w:rsidRPr="00773F77" w14:paraId="5EFED476" w14:textId="77777777" w:rsidTr="00E17A11">
        <w:trPr>
          <w:cantSplit/>
        </w:trPr>
        <w:tc>
          <w:tcPr>
            <w:tcW w:w="832" w:type="pct"/>
            <w:tcBorders>
              <w:top w:val="single" w:sz="4" w:space="0" w:color="auto"/>
              <w:left w:val="single" w:sz="4" w:space="0" w:color="auto"/>
              <w:bottom w:val="single" w:sz="4" w:space="0" w:color="BFBFBF" w:themeColor="background1" w:themeShade="BF"/>
              <w:right w:val="nil"/>
            </w:tcBorders>
            <w:shd w:val="clear" w:color="auto" w:fill="auto"/>
          </w:tcPr>
          <w:p w14:paraId="2CFBD9EF" w14:textId="77777777" w:rsidR="009808BD" w:rsidRPr="00773F77" w:rsidRDefault="0023681B" w:rsidP="007348C2">
            <w:pPr>
              <w:rPr>
                <w:rFonts w:ascii="Calibri" w:hAnsi="Calibri" w:cs="Arial"/>
                <w:bCs/>
                <w:sz w:val="18"/>
                <w:szCs w:val="18"/>
                <w:lang w:val="es-US"/>
              </w:rPr>
            </w:pPr>
            <w:r w:rsidRPr="00773F77">
              <w:rPr>
                <w:rFonts w:ascii="Calibri" w:hAnsi="Calibri" w:cs="Arial"/>
                <w:bCs/>
                <w:sz w:val="18"/>
                <w:szCs w:val="18"/>
                <w:lang w:val="es-US"/>
              </w:rPr>
              <w:t>-</w:t>
            </w:r>
          </w:p>
        </w:tc>
        <w:tc>
          <w:tcPr>
            <w:tcW w:w="1174" w:type="pct"/>
            <w:tcBorders>
              <w:top w:val="single" w:sz="4" w:space="0" w:color="auto"/>
              <w:left w:val="nil"/>
              <w:bottom w:val="single" w:sz="4" w:space="0" w:color="BFBFBF" w:themeColor="background1" w:themeShade="BF"/>
              <w:right w:val="nil"/>
            </w:tcBorders>
          </w:tcPr>
          <w:p w14:paraId="54E4838F" w14:textId="77777777" w:rsidR="009808BD" w:rsidRPr="00773F77" w:rsidRDefault="001B6DF5" w:rsidP="007348C2">
            <w:pPr>
              <w:rPr>
                <w:rFonts w:ascii="Calibri" w:hAnsi="Calibri" w:cs="Arial"/>
                <w:bCs/>
                <w:sz w:val="18"/>
                <w:szCs w:val="18"/>
                <w:lang w:val="es-US"/>
              </w:rPr>
            </w:pPr>
            <w:r w:rsidRPr="00773F77">
              <w:rPr>
                <w:rFonts w:ascii="Calibri" w:hAnsi="Calibri" w:cs="Arial"/>
                <w:bCs/>
                <w:sz w:val="18"/>
                <w:szCs w:val="18"/>
                <w:lang w:val="es-US"/>
              </w:rPr>
              <w:t>Niños/as con diarrea</w:t>
            </w:r>
          </w:p>
        </w:tc>
        <w:tc>
          <w:tcPr>
            <w:tcW w:w="2532" w:type="pct"/>
            <w:tcBorders>
              <w:top w:val="single" w:sz="4" w:space="0" w:color="auto"/>
              <w:left w:val="nil"/>
              <w:bottom w:val="single" w:sz="4" w:space="0" w:color="BFBFBF" w:themeColor="background1" w:themeShade="BF"/>
              <w:right w:val="nil"/>
            </w:tcBorders>
          </w:tcPr>
          <w:p w14:paraId="5D97E7B4" w14:textId="77777777" w:rsidR="009808BD" w:rsidRPr="00773F77" w:rsidRDefault="00C328D4" w:rsidP="007348C2">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cinco años con un episodio de </w:t>
            </w:r>
            <w:r w:rsidR="00482BCB" w:rsidRPr="00773F77">
              <w:rPr>
                <w:rFonts w:ascii="Calibri" w:hAnsi="Calibri" w:cs="Arial"/>
                <w:bCs/>
                <w:sz w:val="18"/>
                <w:szCs w:val="18"/>
                <w:lang w:val="es-US"/>
              </w:rPr>
              <w:t>diarr</w:t>
            </w:r>
            <w:r w:rsidRPr="00773F77">
              <w:rPr>
                <w:rFonts w:ascii="Calibri" w:hAnsi="Calibri" w:cs="Arial"/>
                <w:bCs/>
                <w:sz w:val="18"/>
                <w:szCs w:val="18"/>
                <w:lang w:val="es-US"/>
              </w:rPr>
              <w:t>ea en las 2 últimas semanas</w:t>
            </w:r>
            <w:r w:rsidR="00AF2B93"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27A0CDAB"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64FBFF9B" w14:textId="77777777" w:rsidTr="00E17A11">
        <w:trPr>
          <w:cantSplit/>
        </w:trPr>
        <w:tc>
          <w:tcPr>
            <w:tcW w:w="832"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129ADAC" w14:textId="77777777" w:rsidR="009808BD" w:rsidRPr="00773F77" w:rsidRDefault="009808BD" w:rsidP="00613527">
            <w:pPr>
              <w:rPr>
                <w:rFonts w:ascii="Calibri" w:hAnsi="Calibri" w:cs="Arial"/>
                <w:bCs/>
                <w:sz w:val="18"/>
                <w:szCs w:val="18"/>
                <w:lang w:val="es-US"/>
              </w:rPr>
            </w:pPr>
            <w:r w:rsidRPr="00773F77">
              <w:rPr>
                <w:rFonts w:ascii="Calibri" w:hAnsi="Calibri" w:cs="Arial"/>
                <w:bCs/>
                <w:sz w:val="18"/>
                <w:szCs w:val="18"/>
                <w:lang w:val="es-US"/>
              </w:rPr>
              <w:t>3.10</w:t>
            </w:r>
          </w:p>
        </w:tc>
        <w:tc>
          <w:tcPr>
            <w:tcW w:w="1174" w:type="pct"/>
            <w:tcBorders>
              <w:top w:val="single" w:sz="4" w:space="0" w:color="BFBFBF" w:themeColor="background1" w:themeShade="BF"/>
              <w:left w:val="nil"/>
              <w:bottom w:val="single" w:sz="4" w:space="0" w:color="BFBFBF" w:themeColor="background1" w:themeShade="BF"/>
              <w:right w:val="nil"/>
            </w:tcBorders>
          </w:tcPr>
          <w:p w14:paraId="66F89485" w14:textId="77777777" w:rsidR="009808BD" w:rsidRPr="00773F77" w:rsidRDefault="001B6DF5" w:rsidP="007348C2">
            <w:pPr>
              <w:rPr>
                <w:rFonts w:ascii="Calibri" w:hAnsi="Calibri" w:cs="Arial"/>
                <w:bCs/>
                <w:sz w:val="18"/>
                <w:szCs w:val="18"/>
                <w:lang w:val="es-US"/>
              </w:rPr>
            </w:pPr>
            <w:r w:rsidRPr="00773F77">
              <w:rPr>
                <w:rFonts w:ascii="Calibri" w:hAnsi="Calibri" w:cs="Arial"/>
                <w:bCs/>
                <w:sz w:val="18"/>
                <w:szCs w:val="18"/>
                <w:lang w:val="es-US"/>
              </w:rPr>
              <w:t>Búsqueda de atención por diarrea</w:t>
            </w:r>
          </w:p>
        </w:tc>
        <w:tc>
          <w:tcPr>
            <w:tcW w:w="2532" w:type="pct"/>
            <w:tcBorders>
              <w:top w:val="single" w:sz="4" w:space="0" w:color="BFBFBF" w:themeColor="background1" w:themeShade="BF"/>
              <w:left w:val="nil"/>
              <w:bottom w:val="single" w:sz="4" w:space="0" w:color="BFBFBF" w:themeColor="background1" w:themeShade="BF"/>
              <w:right w:val="nil"/>
            </w:tcBorders>
          </w:tcPr>
          <w:p w14:paraId="6966A807" w14:textId="1DC48CDA" w:rsidR="009808BD" w:rsidRPr="00773F77" w:rsidRDefault="00C328D4" w:rsidP="00AF2B93">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cinco años con un episodio de </w:t>
            </w:r>
            <w:r w:rsidR="00482BCB" w:rsidRPr="00773F77">
              <w:rPr>
                <w:rFonts w:ascii="Calibri" w:hAnsi="Calibri" w:cs="Arial"/>
                <w:bCs/>
                <w:sz w:val="18"/>
                <w:szCs w:val="18"/>
                <w:lang w:val="es-US"/>
              </w:rPr>
              <w:t>diarr</w:t>
            </w:r>
            <w:r w:rsidRPr="00773F77">
              <w:rPr>
                <w:rFonts w:ascii="Calibri" w:hAnsi="Calibri" w:cs="Arial"/>
                <w:bCs/>
                <w:sz w:val="18"/>
                <w:szCs w:val="18"/>
                <w:lang w:val="es-US"/>
              </w:rPr>
              <w:t>ea en las 2 últimas semanas</w:t>
            </w:r>
            <w:r w:rsidR="00482BCB" w:rsidRPr="00773F77">
              <w:rPr>
                <w:rFonts w:ascii="Calibri" w:hAnsi="Calibri" w:cs="Arial"/>
                <w:bCs/>
                <w:sz w:val="18"/>
                <w:szCs w:val="18"/>
                <w:lang w:val="es-US"/>
              </w:rPr>
              <w:t xml:space="preserve"> para cuyos casos se buscó consejo o tratamiento en un centro de salud o por parte de un p</w:t>
            </w:r>
            <w:r w:rsidR="00DF1C3E">
              <w:rPr>
                <w:rFonts w:ascii="Calibri" w:hAnsi="Calibri" w:cs="Arial"/>
                <w:bCs/>
                <w:sz w:val="18"/>
                <w:szCs w:val="18"/>
                <w:lang w:val="es-US"/>
              </w:rPr>
              <w:t>roveedor de salud</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248FC19"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33614C15" w14:textId="77777777" w:rsidTr="00E17A11">
        <w:trPr>
          <w:cantSplit/>
        </w:trPr>
        <w:tc>
          <w:tcPr>
            <w:tcW w:w="832"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289C3D0" w14:textId="77777777" w:rsidR="009808BD" w:rsidRPr="00773F77" w:rsidRDefault="009808BD" w:rsidP="00613527">
            <w:pPr>
              <w:rPr>
                <w:rFonts w:ascii="Calibri" w:hAnsi="Calibri" w:cs="Arial"/>
                <w:bCs/>
                <w:sz w:val="18"/>
                <w:szCs w:val="18"/>
                <w:lang w:val="es-US"/>
              </w:rPr>
            </w:pPr>
            <w:r w:rsidRPr="00773F77">
              <w:rPr>
                <w:rFonts w:ascii="Calibri" w:hAnsi="Calibri" w:cs="Arial"/>
                <w:bCs/>
                <w:sz w:val="18"/>
                <w:szCs w:val="18"/>
                <w:lang w:val="es-US"/>
              </w:rPr>
              <w:t>3.11</w:t>
            </w:r>
          </w:p>
        </w:tc>
        <w:tc>
          <w:tcPr>
            <w:tcW w:w="1174" w:type="pct"/>
            <w:tcBorders>
              <w:top w:val="single" w:sz="4" w:space="0" w:color="BFBFBF" w:themeColor="background1" w:themeShade="BF"/>
              <w:left w:val="nil"/>
              <w:bottom w:val="single" w:sz="4" w:space="0" w:color="BFBFBF" w:themeColor="background1" w:themeShade="BF"/>
              <w:right w:val="nil"/>
            </w:tcBorders>
          </w:tcPr>
          <w:p w14:paraId="6A29C89E" w14:textId="77777777" w:rsidR="009808BD" w:rsidRPr="00773F77" w:rsidRDefault="00482BCB" w:rsidP="007348C2">
            <w:pPr>
              <w:rPr>
                <w:rFonts w:ascii="Calibri" w:hAnsi="Calibri" w:cs="Arial"/>
                <w:bCs/>
                <w:sz w:val="18"/>
                <w:szCs w:val="18"/>
                <w:lang w:val="es-US"/>
              </w:rPr>
            </w:pPr>
            <w:r w:rsidRPr="00773F77">
              <w:rPr>
                <w:rFonts w:ascii="Calibri" w:hAnsi="Calibri" w:cs="Arial"/>
                <w:bCs/>
                <w:sz w:val="18"/>
                <w:szCs w:val="18"/>
                <w:lang w:val="es-US"/>
              </w:rPr>
              <w:t>Tratamiento de la diarrea con sobres de sales de rehidratación oral (SRO) y zinc</w:t>
            </w:r>
          </w:p>
        </w:tc>
        <w:tc>
          <w:tcPr>
            <w:tcW w:w="2532" w:type="pct"/>
            <w:tcBorders>
              <w:top w:val="single" w:sz="4" w:space="0" w:color="BFBFBF" w:themeColor="background1" w:themeShade="BF"/>
              <w:left w:val="nil"/>
              <w:bottom w:val="single" w:sz="4" w:space="0" w:color="BFBFBF" w:themeColor="background1" w:themeShade="BF"/>
              <w:right w:val="nil"/>
            </w:tcBorders>
          </w:tcPr>
          <w:p w14:paraId="60024F3B" w14:textId="77777777" w:rsidR="009808BD" w:rsidRPr="00773F77" w:rsidRDefault="00482BCB" w:rsidP="00DF1C3E">
            <w:pPr>
              <w:rPr>
                <w:rFonts w:ascii="Calibri" w:hAnsi="Calibri" w:cs="Arial"/>
                <w:bCs/>
                <w:sz w:val="18"/>
                <w:szCs w:val="18"/>
                <w:lang w:val="es-US"/>
              </w:rPr>
            </w:pPr>
            <w:r w:rsidRPr="00773F77">
              <w:rPr>
                <w:rFonts w:ascii="Calibri" w:hAnsi="Calibri" w:cs="Arial"/>
                <w:bCs/>
                <w:sz w:val="18"/>
                <w:szCs w:val="18"/>
                <w:lang w:val="es-US"/>
              </w:rPr>
              <w:t>Porcentaje de niños/as menores de cinco años con un episodio de diarrea en las 2 últimas semanas que recibieron SRO y zinc</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3A6719C"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7D574E92" w14:textId="77777777" w:rsidTr="00E17A11">
        <w:trPr>
          <w:cantSplit/>
        </w:trPr>
        <w:tc>
          <w:tcPr>
            <w:tcW w:w="832" w:type="pct"/>
            <w:tcBorders>
              <w:top w:val="single" w:sz="4" w:space="0" w:color="BFBFBF" w:themeColor="background1" w:themeShade="BF"/>
              <w:left w:val="single" w:sz="4" w:space="0" w:color="auto"/>
              <w:bottom w:val="single" w:sz="4" w:space="0" w:color="auto"/>
              <w:right w:val="nil"/>
            </w:tcBorders>
            <w:shd w:val="clear" w:color="auto" w:fill="auto"/>
          </w:tcPr>
          <w:p w14:paraId="36B09660" w14:textId="77777777" w:rsidR="009808BD" w:rsidRPr="00773F77" w:rsidRDefault="009808BD" w:rsidP="00613527">
            <w:pPr>
              <w:rPr>
                <w:rFonts w:ascii="Calibri" w:hAnsi="Calibri" w:cs="Arial"/>
                <w:bCs/>
                <w:sz w:val="18"/>
                <w:szCs w:val="18"/>
                <w:lang w:val="es-US"/>
              </w:rPr>
            </w:pPr>
            <w:r w:rsidRPr="00773F77">
              <w:rPr>
                <w:rFonts w:ascii="Calibri" w:hAnsi="Calibri" w:cs="Arial"/>
                <w:bCs/>
                <w:sz w:val="18"/>
                <w:szCs w:val="18"/>
                <w:lang w:val="es-US"/>
              </w:rPr>
              <w:t>3.12</w:t>
            </w:r>
          </w:p>
        </w:tc>
        <w:tc>
          <w:tcPr>
            <w:tcW w:w="1174" w:type="pct"/>
            <w:tcBorders>
              <w:top w:val="single" w:sz="4" w:space="0" w:color="BFBFBF" w:themeColor="background1" w:themeShade="BF"/>
              <w:left w:val="nil"/>
              <w:bottom w:val="single" w:sz="4" w:space="0" w:color="auto"/>
              <w:right w:val="nil"/>
            </w:tcBorders>
          </w:tcPr>
          <w:p w14:paraId="2F85A510" w14:textId="77777777" w:rsidR="009808BD" w:rsidRPr="00773F77" w:rsidRDefault="00482BCB" w:rsidP="007348C2">
            <w:pPr>
              <w:rPr>
                <w:rFonts w:ascii="Calibri" w:hAnsi="Calibri" w:cs="Arial"/>
                <w:bCs/>
                <w:sz w:val="18"/>
                <w:szCs w:val="18"/>
                <w:lang w:val="es-US"/>
              </w:rPr>
            </w:pPr>
            <w:r w:rsidRPr="00773F77">
              <w:rPr>
                <w:rFonts w:ascii="Calibri" w:hAnsi="Calibri" w:cs="Arial"/>
                <w:bCs/>
                <w:sz w:val="18"/>
                <w:szCs w:val="18"/>
                <w:lang w:val="es-US"/>
              </w:rPr>
              <w:t>Tratamiento de la diarrea con terapia de rehidratación oral (TRO) y alimentación continuada</w:t>
            </w:r>
          </w:p>
        </w:tc>
        <w:tc>
          <w:tcPr>
            <w:tcW w:w="2532" w:type="pct"/>
            <w:tcBorders>
              <w:top w:val="single" w:sz="4" w:space="0" w:color="BFBFBF" w:themeColor="background1" w:themeShade="BF"/>
              <w:left w:val="nil"/>
              <w:bottom w:val="single" w:sz="4" w:space="0" w:color="auto"/>
              <w:right w:val="nil"/>
            </w:tcBorders>
          </w:tcPr>
          <w:p w14:paraId="351A1587" w14:textId="77777777" w:rsidR="00482BCB" w:rsidRPr="00773F77" w:rsidRDefault="00482BCB" w:rsidP="00482BCB">
            <w:pPr>
              <w:rPr>
                <w:rFonts w:ascii="Calibri" w:hAnsi="Calibri" w:cs="Arial"/>
                <w:bCs/>
                <w:sz w:val="18"/>
                <w:szCs w:val="18"/>
                <w:lang w:val="es-US"/>
              </w:rPr>
            </w:pPr>
            <w:r w:rsidRPr="00773F77">
              <w:rPr>
                <w:rFonts w:ascii="Calibri" w:hAnsi="Calibri" w:cs="Arial"/>
                <w:bCs/>
                <w:sz w:val="18"/>
                <w:szCs w:val="18"/>
                <w:lang w:val="es-US"/>
              </w:rPr>
              <w:t>Porcentaje de niños/as menores de cinco años con un episodio de diarrea en las 2 últimas semanas que recibieron TRO (paquete de SRO, SRO líquido pre-envasado, líquidos recomendados elaborados en casa o líquidos incrementados) y alimentación continuada durante el episodio de diarrea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44B8B728"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196E3D77" w14:textId="77777777" w:rsidR="00613527" w:rsidRPr="00773F77" w:rsidRDefault="00613527"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2117"/>
        <w:gridCol w:w="4566"/>
        <w:gridCol w:w="833"/>
      </w:tblGrid>
      <w:tr w:rsidR="007348C2" w:rsidRPr="00E678CA" w14:paraId="5A42C738" w14:textId="77777777" w:rsidTr="007348C2">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3538AC9D" w14:textId="77777777" w:rsidR="007348C2" w:rsidRPr="00773F77" w:rsidRDefault="00AF2B93" w:rsidP="00A120D0">
            <w:pPr>
              <w:spacing w:beforeLines="20" w:before="48"/>
              <w:rPr>
                <w:rFonts w:ascii="Calibri" w:hAnsi="Calibri" w:cs="Arial"/>
                <w:b/>
                <w:bCs/>
                <w:sz w:val="32"/>
                <w:szCs w:val="18"/>
                <w:lang w:val="es-US"/>
              </w:rPr>
            </w:pPr>
            <w:r w:rsidRPr="00773F77">
              <w:rPr>
                <w:rFonts w:ascii="Calibri" w:hAnsi="Calibri" w:cs="Arial"/>
                <w:b/>
                <w:bCs/>
                <w:sz w:val="32"/>
                <w:szCs w:val="18"/>
                <w:lang w:val="es-US"/>
              </w:rPr>
              <w:t>Síntomas de infecciones respiratorias agudas (</w:t>
            </w:r>
            <w:r w:rsidR="00A120D0" w:rsidRPr="00773F77">
              <w:rPr>
                <w:rFonts w:ascii="Calibri" w:hAnsi="Calibri" w:cs="Arial"/>
                <w:b/>
                <w:bCs/>
                <w:sz w:val="32"/>
                <w:szCs w:val="18"/>
                <w:lang w:val="es-US"/>
              </w:rPr>
              <w:t>IRA</w:t>
            </w:r>
            <w:r w:rsidRPr="00773F77">
              <w:rPr>
                <w:rFonts w:ascii="Calibri" w:hAnsi="Calibri" w:cs="Arial"/>
                <w:b/>
                <w:bCs/>
                <w:sz w:val="32"/>
                <w:szCs w:val="18"/>
                <w:lang w:val="es-US"/>
              </w:rPr>
              <w:t>)</w:t>
            </w:r>
          </w:p>
        </w:tc>
      </w:tr>
      <w:tr w:rsidR="00C17AE0" w:rsidRPr="00773F77" w14:paraId="4C45686B" w14:textId="77777777" w:rsidTr="00C17AE0">
        <w:trPr>
          <w:trHeight w:val="288"/>
          <w:tblHeader/>
        </w:trPr>
        <w:tc>
          <w:tcPr>
            <w:tcW w:w="832" w:type="pct"/>
            <w:tcBorders>
              <w:top w:val="single" w:sz="4" w:space="0" w:color="auto"/>
              <w:left w:val="single" w:sz="4" w:space="0" w:color="auto"/>
              <w:bottom w:val="single" w:sz="4" w:space="0" w:color="auto"/>
              <w:right w:val="nil"/>
            </w:tcBorders>
            <w:shd w:val="clear" w:color="auto" w:fill="FFFFFF" w:themeFill="background1"/>
            <w:vAlign w:val="center"/>
          </w:tcPr>
          <w:p w14:paraId="4EE1946C" w14:textId="77777777" w:rsidR="007348C2" w:rsidRPr="00773F77" w:rsidRDefault="001B6DF5" w:rsidP="001B6DF5">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7348C2"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auto"/>
              <w:right w:val="nil"/>
            </w:tcBorders>
            <w:shd w:val="clear" w:color="auto" w:fill="FFFFFF" w:themeFill="background1"/>
            <w:vAlign w:val="center"/>
          </w:tcPr>
          <w:p w14:paraId="3F07CE59"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Indica</w:t>
            </w:r>
            <w:r w:rsidR="001B6DF5"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29840161"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Descrip</w:t>
            </w:r>
            <w:r w:rsidR="001B6DF5"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48359FEF" w14:textId="77777777" w:rsidR="007348C2" w:rsidRPr="00773F77" w:rsidRDefault="007348C2" w:rsidP="001B6DF5">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1B6DF5" w:rsidRPr="00773F77">
              <w:rPr>
                <w:rFonts w:ascii="Calibri" w:hAnsi="Calibri" w:cs="Arial"/>
                <w:b/>
                <w:bCs/>
                <w:szCs w:val="18"/>
                <w:lang w:val="es-US"/>
              </w:rPr>
              <w:t>or</w:t>
            </w:r>
          </w:p>
        </w:tc>
      </w:tr>
      <w:tr w:rsidR="009808BD" w:rsidRPr="00773F77" w14:paraId="5DC6C7AD" w14:textId="77777777" w:rsidTr="00E17A11">
        <w:trPr>
          <w:cantSplit/>
        </w:trPr>
        <w:tc>
          <w:tcPr>
            <w:tcW w:w="832" w:type="pct"/>
            <w:tcBorders>
              <w:top w:val="single" w:sz="4" w:space="0" w:color="auto"/>
              <w:left w:val="single" w:sz="4" w:space="0" w:color="auto"/>
              <w:bottom w:val="single" w:sz="4" w:space="0" w:color="BFBFBF" w:themeColor="background1" w:themeShade="BF"/>
              <w:right w:val="nil"/>
            </w:tcBorders>
            <w:shd w:val="clear" w:color="auto" w:fill="auto"/>
          </w:tcPr>
          <w:p w14:paraId="1DC3AD7C" w14:textId="77777777" w:rsidR="009808BD" w:rsidRPr="00773F77" w:rsidRDefault="0023681B" w:rsidP="007348C2">
            <w:pPr>
              <w:rPr>
                <w:rFonts w:ascii="Calibri" w:hAnsi="Calibri" w:cs="Arial"/>
                <w:bCs/>
                <w:sz w:val="18"/>
                <w:szCs w:val="18"/>
                <w:lang w:val="es-US"/>
              </w:rPr>
            </w:pPr>
            <w:r w:rsidRPr="00773F77">
              <w:rPr>
                <w:rFonts w:ascii="Calibri" w:hAnsi="Calibri" w:cs="Arial"/>
                <w:bCs/>
                <w:sz w:val="18"/>
                <w:szCs w:val="18"/>
                <w:lang w:val="es-US"/>
              </w:rPr>
              <w:t>-</w:t>
            </w:r>
          </w:p>
        </w:tc>
        <w:tc>
          <w:tcPr>
            <w:tcW w:w="1174" w:type="pct"/>
            <w:tcBorders>
              <w:top w:val="single" w:sz="4" w:space="0" w:color="auto"/>
              <w:left w:val="nil"/>
              <w:bottom w:val="single" w:sz="4" w:space="0" w:color="BFBFBF" w:themeColor="background1" w:themeShade="BF"/>
              <w:right w:val="nil"/>
            </w:tcBorders>
          </w:tcPr>
          <w:p w14:paraId="76E33500" w14:textId="77777777" w:rsidR="009808BD" w:rsidRPr="00773F77" w:rsidRDefault="00482BCB" w:rsidP="00A120D0">
            <w:pPr>
              <w:rPr>
                <w:rFonts w:ascii="Calibri" w:hAnsi="Calibri" w:cs="Arial"/>
                <w:bCs/>
                <w:sz w:val="18"/>
                <w:szCs w:val="18"/>
                <w:lang w:val="es-US"/>
              </w:rPr>
            </w:pPr>
            <w:r w:rsidRPr="00773F77">
              <w:rPr>
                <w:rFonts w:ascii="Calibri" w:hAnsi="Calibri" w:cs="Arial"/>
                <w:bCs/>
                <w:sz w:val="18"/>
                <w:szCs w:val="18"/>
                <w:lang w:val="es-US"/>
              </w:rPr>
              <w:t>Niños/as con síntomas de infecciones respiratorias agudas (</w:t>
            </w:r>
            <w:r w:rsidR="00A120D0" w:rsidRPr="00773F77">
              <w:rPr>
                <w:rFonts w:ascii="Calibri" w:hAnsi="Calibri" w:cs="Arial"/>
                <w:bCs/>
                <w:sz w:val="18"/>
                <w:szCs w:val="18"/>
                <w:lang w:val="es-US"/>
              </w:rPr>
              <w:t>IRA</w:t>
            </w:r>
            <w:r w:rsidRPr="00773F77">
              <w:rPr>
                <w:rFonts w:ascii="Calibri" w:hAnsi="Calibri" w:cs="Arial"/>
                <w:bCs/>
                <w:sz w:val="18"/>
                <w:szCs w:val="18"/>
                <w:lang w:val="es-US"/>
              </w:rPr>
              <w:t>)</w:t>
            </w:r>
          </w:p>
        </w:tc>
        <w:tc>
          <w:tcPr>
            <w:tcW w:w="2532" w:type="pct"/>
            <w:tcBorders>
              <w:top w:val="single" w:sz="4" w:space="0" w:color="auto"/>
              <w:left w:val="nil"/>
              <w:bottom w:val="single" w:sz="4" w:space="0" w:color="BFBFBF" w:themeColor="background1" w:themeShade="BF"/>
              <w:right w:val="nil"/>
            </w:tcBorders>
          </w:tcPr>
          <w:p w14:paraId="057541BB" w14:textId="77777777" w:rsidR="009808BD" w:rsidRPr="00773F77" w:rsidRDefault="00482BCB" w:rsidP="00A120D0">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cinco años con </w:t>
            </w:r>
            <w:r w:rsidR="001F3B57" w:rsidRPr="00773F77">
              <w:rPr>
                <w:rFonts w:ascii="Calibri" w:hAnsi="Calibri" w:cs="Arial"/>
                <w:bCs/>
                <w:sz w:val="18"/>
                <w:szCs w:val="18"/>
                <w:lang w:val="es-US"/>
              </w:rPr>
              <w:t xml:space="preserve">síntomas de </w:t>
            </w:r>
            <w:r w:rsidR="00A120D0" w:rsidRPr="00773F77">
              <w:rPr>
                <w:rFonts w:ascii="Calibri" w:hAnsi="Calibri" w:cs="Arial"/>
                <w:bCs/>
                <w:sz w:val="18"/>
                <w:szCs w:val="18"/>
                <w:lang w:val="es-US"/>
              </w:rPr>
              <w:t>IRA</w:t>
            </w:r>
            <w:r w:rsidRPr="00773F77">
              <w:rPr>
                <w:rFonts w:ascii="Calibri" w:hAnsi="Calibri" w:cs="Arial"/>
                <w:bCs/>
                <w:sz w:val="18"/>
                <w:szCs w:val="18"/>
                <w:lang w:val="es-US"/>
              </w:rPr>
              <w:t xml:space="preserve"> en las 2 últimas semanas</w:t>
            </w:r>
            <w:r w:rsidR="00AF2B93"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7E6758CE"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7A867C2D" w14:textId="77777777" w:rsidTr="00E17A11">
        <w:trPr>
          <w:cantSplit/>
        </w:trPr>
        <w:tc>
          <w:tcPr>
            <w:tcW w:w="832"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DE726F8" w14:textId="77777777" w:rsidR="009808BD" w:rsidRPr="00773F77" w:rsidRDefault="009808BD" w:rsidP="007348C2">
            <w:pPr>
              <w:rPr>
                <w:rFonts w:ascii="Calibri" w:hAnsi="Calibri" w:cs="Arial"/>
                <w:bCs/>
                <w:sz w:val="18"/>
                <w:szCs w:val="18"/>
                <w:lang w:val="es-US"/>
              </w:rPr>
            </w:pPr>
            <w:r w:rsidRPr="00773F77">
              <w:rPr>
                <w:rFonts w:ascii="Calibri" w:hAnsi="Calibri" w:cs="Arial"/>
                <w:bCs/>
                <w:sz w:val="18"/>
                <w:szCs w:val="18"/>
                <w:lang w:val="es-US"/>
              </w:rPr>
              <w:t>3.13</w:t>
            </w:r>
          </w:p>
        </w:tc>
        <w:tc>
          <w:tcPr>
            <w:tcW w:w="1174" w:type="pct"/>
            <w:tcBorders>
              <w:top w:val="single" w:sz="4" w:space="0" w:color="BFBFBF" w:themeColor="background1" w:themeShade="BF"/>
              <w:left w:val="nil"/>
              <w:bottom w:val="single" w:sz="4" w:space="0" w:color="BFBFBF" w:themeColor="background1" w:themeShade="BF"/>
              <w:right w:val="nil"/>
            </w:tcBorders>
          </w:tcPr>
          <w:p w14:paraId="17CEB9E2" w14:textId="77777777" w:rsidR="009808BD" w:rsidRPr="00773F77" w:rsidRDefault="00482BCB" w:rsidP="00A120D0">
            <w:pPr>
              <w:rPr>
                <w:rFonts w:ascii="Calibri" w:hAnsi="Calibri" w:cs="Arial"/>
                <w:bCs/>
                <w:sz w:val="18"/>
                <w:szCs w:val="18"/>
                <w:lang w:val="es-US"/>
              </w:rPr>
            </w:pPr>
            <w:r w:rsidRPr="00773F77">
              <w:rPr>
                <w:rFonts w:ascii="Calibri" w:hAnsi="Calibri" w:cs="Arial"/>
                <w:bCs/>
                <w:sz w:val="18"/>
                <w:szCs w:val="18"/>
                <w:lang w:val="es-US"/>
              </w:rPr>
              <w:t xml:space="preserve">Búsqueda de atención para niños/as con </w:t>
            </w:r>
            <w:r w:rsidR="001F3B57" w:rsidRPr="00773F77">
              <w:rPr>
                <w:rFonts w:ascii="Calibri" w:hAnsi="Calibri" w:cs="Arial"/>
                <w:bCs/>
                <w:sz w:val="18"/>
                <w:szCs w:val="18"/>
                <w:lang w:val="es-US"/>
              </w:rPr>
              <w:t xml:space="preserve">síntomas de </w:t>
            </w:r>
            <w:r w:rsidR="00A120D0" w:rsidRPr="00773F77">
              <w:rPr>
                <w:rFonts w:ascii="Calibri" w:hAnsi="Calibri" w:cs="Arial"/>
                <w:bCs/>
                <w:sz w:val="18"/>
                <w:szCs w:val="18"/>
                <w:lang w:val="es-US"/>
              </w:rPr>
              <w:t>IRA</w:t>
            </w:r>
          </w:p>
        </w:tc>
        <w:tc>
          <w:tcPr>
            <w:tcW w:w="2532" w:type="pct"/>
            <w:tcBorders>
              <w:top w:val="single" w:sz="4" w:space="0" w:color="BFBFBF" w:themeColor="background1" w:themeShade="BF"/>
              <w:left w:val="nil"/>
              <w:bottom w:val="single" w:sz="4" w:space="0" w:color="BFBFBF" w:themeColor="background1" w:themeShade="BF"/>
              <w:right w:val="nil"/>
            </w:tcBorders>
          </w:tcPr>
          <w:p w14:paraId="70BDD902" w14:textId="27A50EBE" w:rsidR="009808BD" w:rsidRPr="00773F77" w:rsidRDefault="001F3B57" w:rsidP="00A120D0">
            <w:pPr>
              <w:rPr>
                <w:rFonts w:ascii="Calibri" w:hAnsi="Calibri" w:cs="Arial"/>
                <w:bCs/>
                <w:sz w:val="18"/>
                <w:szCs w:val="18"/>
                <w:lang w:val="es-US"/>
              </w:rPr>
            </w:pPr>
            <w:r w:rsidRPr="00773F77">
              <w:rPr>
                <w:rFonts w:ascii="Calibri" w:hAnsi="Calibri" w:cs="Arial"/>
                <w:bCs/>
                <w:sz w:val="18"/>
                <w:szCs w:val="18"/>
                <w:lang w:val="es-US"/>
              </w:rPr>
              <w:t>Porcentaje de niños/as menores</w:t>
            </w:r>
            <w:r w:rsidR="00A120D0" w:rsidRPr="00773F77">
              <w:rPr>
                <w:rFonts w:ascii="Calibri" w:hAnsi="Calibri" w:cs="Arial"/>
                <w:bCs/>
                <w:sz w:val="18"/>
                <w:szCs w:val="18"/>
                <w:lang w:val="es-US"/>
              </w:rPr>
              <w:t xml:space="preserve"> de cinco años con síntomas de IRA </w:t>
            </w:r>
            <w:r w:rsidRPr="00773F77">
              <w:rPr>
                <w:rFonts w:ascii="Calibri" w:hAnsi="Calibri" w:cs="Arial"/>
                <w:bCs/>
                <w:sz w:val="18"/>
                <w:szCs w:val="18"/>
                <w:lang w:val="es-US"/>
              </w:rPr>
              <w:t>en las 2 últimas semanas para cuyos casos se buscó consejo o tratamiento en un centro de salud o por parte de un p</w:t>
            </w:r>
            <w:r w:rsidR="00DF1C3E">
              <w:rPr>
                <w:rFonts w:ascii="Calibri" w:hAnsi="Calibri" w:cs="Arial"/>
                <w:bCs/>
                <w:sz w:val="18"/>
                <w:szCs w:val="18"/>
                <w:lang w:val="es-US"/>
              </w:rPr>
              <w:t>roveedor de salud</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E3B0DA0"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4F71EF09" w14:textId="77777777" w:rsidTr="00E17A11">
        <w:trPr>
          <w:cantSplit/>
        </w:trPr>
        <w:tc>
          <w:tcPr>
            <w:tcW w:w="832" w:type="pct"/>
            <w:tcBorders>
              <w:top w:val="single" w:sz="4" w:space="0" w:color="BFBFBF" w:themeColor="background1" w:themeShade="BF"/>
              <w:left w:val="single" w:sz="4" w:space="0" w:color="auto"/>
              <w:bottom w:val="single" w:sz="4" w:space="0" w:color="auto"/>
              <w:right w:val="nil"/>
            </w:tcBorders>
            <w:shd w:val="clear" w:color="auto" w:fill="auto"/>
          </w:tcPr>
          <w:p w14:paraId="1456CE60" w14:textId="77777777" w:rsidR="009808BD" w:rsidRPr="00773F77" w:rsidRDefault="009808BD" w:rsidP="007348C2">
            <w:pPr>
              <w:rPr>
                <w:rFonts w:ascii="Calibri" w:hAnsi="Calibri" w:cs="Arial"/>
                <w:bCs/>
                <w:sz w:val="18"/>
                <w:szCs w:val="18"/>
                <w:lang w:val="es-US"/>
              </w:rPr>
            </w:pPr>
            <w:r w:rsidRPr="00773F77">
              <w:rPr>
                <w:rFonts w:ascii="Calibri" w:hAnsi="Calibri" w:cs="Arial"/>
                <w:bCs/>
                <w:sz w:val="18"/>
                <w:szCs w:val="18"/>
                <w:lang w:val="es-US"/>
              </w:rPr>
              <w:t>3.14</w:t>
            </w:r>
          </w:p>
        </w:tc>
        <w:tc>
          <w:tcPr>
            <w:tcW w:w="1174" w:type="pct"/>
            <w:tcBorders>
              <w:top w:val="single" w:sz="4" w:space="0" w:color="BFBFBF" w:themeColor="background1" w:themeShade="BF"/>
              <w:left w:val="nil"/>
              <w:bottom w:val="single" w:sz="4" w:space="0" w:color="auto"/>
              <w:right w:val="nil"/>
            </w:tcBorders>
          </w:tcPr>
          <w:p w14:paraId="6137EE72" w14:textId="77777777" w:rsidR="009808BD" w:rsidRPr="00773F77" w:rsidRDefault="001F3B57" w:rsidP="00A120D0">
            <w:pPr>
              <w:rPr>
                <w:rFonts w:ascii="Calibri" w:hAnsi="Calibri" w:cs="Arial"/>
                <w:bCs/>
                <w:sz w:val="18"/>
                <w:szCs w:val="18"/>
                <w:lang w:val="es-US"/>
              </w:rPr>
            </w:pPr>
            <w:r w:rsidRPr="00773F77">
              <w:rPr>
                <w:rFonts w:ascii="Calibri" w:hAnsi="Calibri" w:cs="Arial"/>
                <w:bCs/>
                <w:sz w:val="18"/>
                <w:szCs w:val="18"/>
                <w:lang w:val="es-US"/>
              </w:rPr>
              <w:t xml:space="preserve">Tratamiento con antibióticos para niños/as con síntomas de </w:t>
            </w:r>
            <w:r w:rsidR="00A120D0" w:rsidRPr="00773F77">
              <w:rPr>
                <w:rFonts w:ascii="Calibri" w:hAnsi="Calibri" w:cs="Arial"/>
                <w:bCs/>
                <w:sz w:val="18"/>
                <w:szCs w:val="18"/>
                <w:lang w:val="es-US"/>
              </w:rPr>
              <w:t>IRA</w:t>
            </w:r>
          </w:p>
        </w:tc>
        <w:tc>
          <w:tcPr>
            <w:tcW w:w="2532" w:type="pct"/>
            <w:tcBorders>
              <w:top w:val="single" w:sz="4" w:space="0" w:color="BFBFBF" w:themeColor="background1" w:themeShade="BF"/>
              <w:left w:val="nil"/>
              <w:bottom w:val="single" w:sz="4" w:space="0" w:color="auto"/>
              <w:right w:val="nil"/>
            </w:tcBorders>
          </w:tcPr>
          <w:p w14:paraId="39C386BF" w14:textId="77777777" w:rsidR="009808BD" w:rsidRPr="00773F77" w:rsidRDefault="001F3B57" w:rsidP="007348C2">
            <w:pPr>
              <w:rPr>
                <w:rFonts w:ascii="Calibri" w:hAnsi="Calibri" w:cs="Arial"/>
                <w:bCs/>
                <w:sz w:val="18"/>
                <w:szCs w:val="18"/>
                <w:lang w:val="es-US"/>
              </w:rPr>
            </w:pPr>
            <w:r w:rsidRPr="00773F77">
              <w:rPr>
                <w:rFonts w:ascii="Calibri" w:hAnsi="Calibri" w:cs="Arial"/>
                <w:bCs/>
                <w:sz w:val="18"/>
                <w:szCs w:val="18"/>
                <w:lang w:val="es-US"/>
              </w:rPr>
              <w:t>Porcentaje de niños/as menores de cinco años con síntomas de ARI en las 2 últimas semanas que recibieron antibióticos</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1D15267B"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60EC0881" w14:textId="77777777" w:rsidR="00613527" w:rsidRPr="00773F77" w:rsidRDefault="00613527" w:rsidP="009442D1">
      <w:pPr>
        <w:rPr>
          <w:rFonts w:asciiTheme="minorHAnsi" w:hAnsiTheme="minorHAnsi"/>
          <w:lang w:val="es-US"/>
        </w:rPr>
      </w:pPr>
    </w:p>
    <w:tbl>
      <w:tblPr>
        <w:tblW w:w="500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4"/>
        <w:gridCol w:w="2118"/>
        <w:gridCol w:w="4563"/>
        <w:gridCol w:w="837"/>
      </w:tblGrid>
      <w:tr w:rsidR="007348C2" w:rsidRPr="00773F77" w14:paraId="1359415D" w14:textId="77777777" w:rsidTr="007348C2">
        <w:trPr>
          <w:trHeight w:val="288"/>
          <w:tblHeader/>
          <w:jc w:val="cent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5A0F2DB4" w14:textId="77777777" w:rsidR="007348C2" w:rsidRPr="00773F77" w:rsidRDefault="001B6DF5"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Uso de combustibles sólidos</w:t>
            </w:r>
          </w:p>
        </w:tc>
      </w:tr>
      <w:tr w:rsidR="00C17AE0" w:rsidRPr="00773F77" w14:paraId="0F2AAEFD" w14:textId="77777777" w:rsidTr="00C17AE0">
        <w:trPr>
          <w:trHeight w:val="288"/>
          <w:tblHeader/>
          <w:jc w:val="center"/>
        </w:trPr>
        <w:tc>
          <w:tcPr>
            <w:tcW w:w="833" w:type="pct"/>
            <w:tcBorders>
              <w:top w:val="single" w:sz="4" w:space="0" w:color="auto"/>
              <w:left w:val="single" w:sz="4" w:space="0" w:color="auto"/>
              <w:bottom w:val="single" w:sz="4" w:space="0" w:color="0D0D0D" w:themeColor="text1" w:themeTint="F2"/>
              <w:right w:val="nil"/>
            </w:tcBorders>
            <w:shd w:val="clear" w:color="auto" w:fill="FFFFFF" w:themeFill="background1"/>
            <w:vAlign w:val="center"/>
          </w:tcPr>
          <w:p w14:paraId="622D40A2" w14:textId="77777777" w:rsidR="007348C2" w:rsidRPr="00773F77" w:rsidRDefault="001B6DF5" w:rsidP="001B6DF5">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7348C2"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0D0D0D" w:themeColor="text1" w:themeTint="F2"/>
              <w:right w:val="nil"/>
            </w:tcBorders>
            <w:shd w:val="clear" w:color="auto" w:fill="FFFFFF" w:themeFill="background1"/>
            <w:vAlign w:val="center"/>
          </w:tcPr>
          <w:p w14:paraId="7D157B5D"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Indica</w:t>
            </w:r>
            <w:r w:rsidR="001B6DF5" w:rsidRPr="00773F77">
              <w:rPr>
                <w:rFonts w:ascii="Calibri" w:hAnsi="Calibri" w:cs="Arial"/>
                <w:b/>
                <w:bCs/>
                <w:szCs w:val="18"/>
                <w:lang w:val="es-US"/>
              </w:rPr>
              <w:t>d</w:t>
            </w:r>
            <w:r w:rsidRPr="00773F77">
              <w:rPr>
                <w:rFonts w:ascii="Calibri" w:hAnsi="Calibri" w:cs="Arial"/>
                <w:b/>
                <w:bCs/>
                <w:szCs w:val="18"/>
                <w:lang w:val="es-US"/>
              </w:rPr>
              <w:t>or</w:t>
            </w:r>
          </w:p>
        </w:tc>
        <w:tc>
          <w:tcPr>
            <w:tcW w:w="2529" w:type="pct"/>
            <w:tcBorders>
              <w:top w:val="single" w:sz="4" w:space="0" w:color="auto"/>
              <w:left w:val="nil"/>
              <w:bottom w:val="single" w:sz="4" w:space="0" w:color="0D0D0D" w:themeColor="text1" w:themeTint="F2"/>
              <w:right w:val="nil"/>
            </w:tcBorders>
            <w:shd w:val="clear" w:color="auto" w:fill="FFFFFF" w:themeFill="background1"/>
            <w:vAlign w:val="center"/>
          </w:tcPr>
          <w:p w14:paraId="3C2A89EF"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Descrip</w:t>
            </w:r>
            <w:r w:rsidR="001B6DF5" w:rsidRPr="00773F77">
              <w:rPr>
                <w:rFonts w:ascii="Calibri" w:hAnsi="Calibri" w:cs="Arial"/>
                <w:b/>
                <w:bCs/>
                <w:szCs w:val="18"/>
                <w:lang w:val="es-US"/>
              </w:rPr>
              <w:t>ción</w:t>
            </w:r>
          </w:p>
        </w:tc>
        <w:tc>
          <w:tcPr>
            <w:tcW w:w="464" w:type="pct"/>
            <w:tcBorders>
              <w:top w:val="single" w:sz="4" w:space="0" w:color="auto"/>
              <w:left w:val="nil"/>
              <w:bottom w:val="single" w:sz="4" w:space="0" w:color="0D0D0D" w:themeColor="text1" w:themeTint="F2"/>
              <w:right w:val="single" w:sz="4" w:space="0" w:color="auto"/>
            </w:tcBorders>
            <w:shd w:val="clear" w:color="auto" w:fill="FFFFFF" w:themeFill="background1"/>
            <w:vAlign w:val="center"/>
          </w:tcPr>
          <w:p w14:paraId="46FA6613" w14:textId="77777777" w:rsidR="007348C2" w:rsidRPr="00773F77" w:rsidRDefault="007348C2" w:rsidP="001B6DF5">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1B6DF5" w:rsidRPr="00773F77">
              <w:rPr>
                <w:rFonts w:ascii="Calibri" w:hAnsi="Calibri" w:cs="Arial"/>
                <w:b/>
                <w:bCs/>
                <w:szCs w:val="18"/>
                <w:lang w:val="es-US"/>
              </w:rPr>
              <w:t>or</w:t>
            </w:r>
          </w:p>
        </w:tc>
      </w:tr>
      <w:tr w:rsidR="009808BD" w:rsidRPr="00773F77" w14:paraId="05F3FC15" w14:textId="77777777" w:rsidTr="00E17A11">
        <w:trPr>
          <w:cantSplit/>
          <w:jc w:val="center"/>
        </w:trPr>
        <w:tc>
          <w:tcPr>
            <w:tcW w:w="833" w:type="pct"/>
            <w:tcBorders>
              <w:top w:val="single" w:sz="4" w:space="0" w:color="auto"/>
              <w:left w:val="single" w:sz="4" w:space="0" w:color="auto"/>
              <w:bottom w:val="single" w:sz="4" w:space="0" w:color="auto"/>
              <w:right w:val="nil"/>
            </w:tcBorders>
            <w:shd w:val="clear" w:color="auto" w:fill="auto"/>
          </w:tcPr>
          <w:p w14:paraId="7387C958" w14:textId="77777777" w:rsidR="009808BD" w:rsidRPr="00773F77" w:rsidRDefault="009808BD" w:rsidP="00A339C1">
            <w:pPr>
              <w:spacing w:beforeLines="20" w:before="48"/>
              <w:rPr>
                <w:rFonts w:ascii="Calibri" w:hAnsi="Calibri" w:cs="Arial"/>
                <w:bCs/>
                <w:sz w:val="18"/>
                <w:szCs w:val="18"/>
                <w:lang w:val="es-US"/>
              </w:rPr>
            </w:pPr>
            <w:r w:rsidRPr="00773F77">
              <w:rPr>
                <w:rFonts w:ascii="Calibri" w:hAnsi="Calibri" w:cs="Arial"/>
                <w:bCs/>
                <w:sz w:val="18"/>
                <w:szCs w:val="18"/>
                <w:lang w:val="es-US"/>
              </w:rPr>
              <w:t>3.15</w:t>
            </w:r>
          </w:p>
        </w:tc>
        <w:tc>
          <w:tcPr>
            <w:tcW w:w="1174" w:type="pct"/>
            <w:tcBorders>
              <w:top w:val="single" w:sz="4" w:space="0" w:color="auto"/>
              <w:left w:val="nil"/>
              <w:bottom w:val="single" w:sz="4" w:space="0" w:color="auto"/>
              <w:right w:val="nil"/>
            </w:tcBorders>
          </w:tcPr>
          <w:p w14:paraId="3B441FF8" w14:textId="77777777" w:rsidR="009808BD" w:rsidRPr="00773F77" w:rsidRDefault="001B6DF5" w:rsidP="00A339C1">
            <w:pPr>
              <w:spacing w:beforeLines="20" w:before="48"/>
              <w:rPr>
                <w:rFonts w:ascii="Calibri" w:hAnsi="Calibri" w:cs="Arial"/>
                <w:bCs/>
                <w:sz w:val="18"/>
                <w:szCs w:val="18"/>
                <w:lang w:val="es-US"/>
              </w:rPr>
            </w:pPr>
            <w:r w:rsidRPr="00773F77">
              <w:rPr>
                <w:rFonts w:ascii="Calibri" w:hAnsi="Calibri" w:cs="Arial"/>
                <w:bCs/>
                <w:sz w:val="18"/>
                <w:szCs w:val="18"/>
                <w:lang w:val="es-US"/>
              </w:rPr>
              <w:t>Uso de combustibles sólidos para cocinar</w:t>
            </w:r>
          </w:p>
        </w:tc>
        <w:tc>
          <w:tcPr>
            <w:tcW w:w="2529" w:type="pct"/>
            <w:tcBorders>
              <w:top w:val="single" w:sz="4" w:space="0" w:color="auto"/>
              <w:left w:val="nil"/>
              <w:bottom w:val="single" w:sz="4" w:space="0" w:color="auto"/>
              <w:right w:val="nil"/>
            </w:tcBorders>
          </w:tcPr>
          <w:p w14:paraId="3F8B2F41" w14:textId="77777777" w:rsidR="009808BD" w:rsidRPr="00773F77" w:rsidRDefault="001B6DF5" w:rsidP="001B6DF5">
            <w:pPr>
              <w:spacing w:beforeLines="20" w:before="48"/>
              <w:rPr>
                <w:rFonts w:ascii="Calibri" w:hAnsi="Calibri" w:cs="Arial"/>
                <w:bCs/>
                <w:sz w:val="18"/>
                <w:szCs w:val="18"/>
                <w:lang w:val="es-US"/>
              </w:rPr>
            </w:pPr>
            <w:r w:rsidRPr="00773F77">
              <w:rPr>
                <w:rFonts w:ascii="Calibri" w:hAnsi="Calibri" w:cs="Arial"/>
                <w:bCs/>
                <w:sz w:val="18"/>
                <w:szCs w:val="18"/>
                <w:lang w:val="es-US"/>
              </w:rPr>
              <w:t>Porcentaje de miembros del hogar en hogares que utilizan combustibles sólidos como fuente primaria de energía doméstica para cocinar</w:t>
            </w:r>
            <w:r w:rsidR="00AF2B93" w:rsidRPr="00773F77">
              <w:rPr>
                <w:rFonts w:ascii="Calibri" w:hAnsi="Calibri" w:cs="Arial"/>
                <w:bCs/>
                <w:sz w:val="18"/>
                <w:szCs w:val="18"/>
                <w:lang w:val="es-US"/>
              </w:rPr>
              <w:t>.</w:t>
            </w:r>
          </w:p>
        </w:tc>
        <w:tc>
          <w:tcPr>
            <w:tcW w:w="464" w:type="pct"/>
            <w:tcBorders>
              <w:top w:val="single" w:sz="4" w:space="0" w:color="auto"/>
              <w:left w:val="nil"/>
              <w:bottom w:val="single" w:sz="4" w:space="0" w:color="auto"/>
              <w:right w:val="single" w:sz="4" w:space="0" w:color="auto"/>
            </w:tcBorders>
            <w:shd w:val="clear" w:color="auto" w:fill="auto"/>
          </w:tcPr>
          <w:p w14:paraId="59A0B95D" w14:textId="77777777" w:rsidR="009808BD" w:rsidRPr="00773F77" w:rsidRDefault="009808BD" w:rsidP="009808BD">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7C1A5631" w14:textId="77777777" w:rsidR="00227F16" w:rsidRPr="00773F77" w:rsidRDefault="00227F16" w:rsidP="009442D1">
      <w:pPr>
        <w:rPr>
          <w:rFonts w:asciiTheme="minorHAnsi" w:hAnsiTheme="minorHAnsi"/>
          <w:lang w:val="es-US"/>
        </w:rPr>
      </w:pPr>
    </w:p>
    <w:p w14:paraId="19698838" w14:textId="77777777" w:rsidR="00227F16" w:rsidRPr="00773F77" w:rsidRDefault="00227F16">
      <w:pPr>
        <w:rPr>
          <w:rFonts w:asciiTheme="minorHAnsi" w:hAnsiTheme="minorHAnsi"/>
          <w:lang w:val="es-US"/>
        </w:rPr>
      </w:pPr>
      <w:r w:rsidRPr="00773F77">
        <w:rPr>
          <w:rFonts w:asciiTheme="minorHAnsi" w:hAnsiTheme="minorHAnsi"/>
          <w:lang w:val="es-US"/>
        </w:rPr>
        <w:br w:type="page"/>
      </w:r>
    </w:p>
    <w:p w14:paraId="009B8DE9" w14:textId="77777777" w:rsidR="007348C2" w:rsidRPr="00773F77" w:rsidRDefault="007348C2"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4"/>
        <w:gridCol w:w="972"/>
        <w:gridCol w:w="2141"/>
        <w:gridCol w:w="4429"/>
        <w:gridCol w:w="831"/>
      </w:tblGrid>
      <w:tr w:rsidR="007348C2" w:rsidRPr="00773F77" w14:paraId="10ADB635" w14:textId="77777777" w:rsidTr="007348C2">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6A9FD4A5" w14:textId="50E4A2BD" w:rsidR="007348C2" w:rsidRPr="00773F77" w:rsidRDefault="007348C2" w:rsidP="00110EBF">
            <w:pPr>
              <w:spacing w:beforeLines="20" w:before="48"/>
              <w:rPr>
                <w:rFonts w:ascii="Calibri" w:hAnsi="Calibri" w:cs="Arial"/>
                <w:b/>
                <w:bCs/>
                <w:sz w:val="32"/>
                <w:szCs w:val="18"/>
                <w:lang w:val="es-US"/>
              </w:rPr>
            </w:pPr>
            <w:r w:rsidRPr="00F12518">
              <w:rPr>
                <w:rFonts w:ascii="Calibri" w:hAnsi="Calibri" w:cs="Arial"/>
                <w:b/>
                <w:bCs/>
                <w:color w:val="FF0000"/>
                <w:sz w:val="32"/>
                <w:szCs w:val="18"/>
                <w:lang w:val="es-US"/>
              </w:rPr>
              <w:t>Malaria</w:t>
            </w:r>
            <w:r w:rsidR="00BF0BA5" w:rsidRPr="00F12518">
              <w:rPr>
                <w:rFonts w:ascii="Calibri" w:hAnsi="Calibri" w:cs="Arial"/>
                <w:b/>
                <w:bCs/>
                <w:color w:val="FF0000"/>
                <w:sz w:val="32"/>
                <w:szCs w:val="18"/>
                <w:lang w:val="es-US"/>
              </w:rPr>
              <w:t>/</w:t>
            </w:r>
            <w:r w:rsidR="00110EBF">
              <w:rPr>
                <w:rFonts w:ascii="Calibri" w:hAnsi="Calibri" w:cs="Arial"/>
                <w:b/>
                <w:bCs/>
                <w:color w:val="FF0000"/>
                <w:sz w:val="32"/>
                <w:szCs w:val="18"/>
                <w:lang w:val="es-US"/>
              </w:rPr>
              <w:t>F</w:t>
            </w:r>
            <w:r w:rsidR="001B6DF5" w:rsidRPr="00F12518">
              <w:rPr>
                <w:rFonts w:ascii="Calibri" w:hAnsi="Calibri" w:cs="Arial"/>
                <w:b/>
                <w:bCs/>
                <w:color w:val="FF0000"/>
                <w:sz w:val="32"/>
                <w:szCs w:val="18"/>
                <w:lang w:val="es-US"/>
              </w:rPr>
              <w:t>iebre</w:t>
            </w:r>
          </w:p>
        </w:tc>
      </w:tr>
      <w:tr w:rsidR="00406A21" w:rsidRPr="00773F77" w14:paraId="03C72CA3" w14:textId="77777777" w:rsidTr="002A3741">
        <w:trPr>
          <w:trHeight w:val="288"/>
          <w:tblHeader/>
        </w:trPr>
        <w:tc>
          <w:tcPr>
            <w:tcW w:w="896"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7333BC48" w14:textId="77777777" w:rsidR="007348C2" w:rsidRPr="00773F77" w:rsidRDefault="001B6DF5" w:rsidP="001B6DF5">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7348C2" w:rsidRPr="00773F77">
              <w:rPr>
                <w:rFonts w:ascii="Calibri" w:hAnsi="Calibri" w:cs="Arial"/>
                <w:b/>
                <w:bCs/>
                <w:szCs w:val="18"/>
                <w:lang w:val="es-US"/>
              </w:rPr>
              <w:t xml:space="preserve">MICS </w:t>
            </w:r>
          </w:p>
        </w:tc>
        <w:tc>
          <w:tcPr>
            <w:tcW w:w="1187" w:type="pct"/>
            <w:tcBorders>
              <w:top w:val="single" w:sz="4" w:space="0" w:color="auto"/>
              <w:left w:val="nil"/>
              <w:bottom w:val="single" w:sz="4" w:space="0" w:color="auto"/>
              <w:right w:val="nil"/>
            </w:tcBorders>
            <w:shd w:val="clear" w:color="auto" w:fill="FFFFFF" w:themeFill="background1"/>
            <w:vAlign w:val="center"/>
          </w:tcPr>
          <w:p w14:paraId="22CB1CBB"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Indica</w:t>
            </w:r>
            <w:r w:rsidR="001B6DF5" w:rsidRPr="00773F77">
              <w:rPr>
                <w:rFonts w:ascii="Calibri" w:hAnsi="Calibri" w:cs="Arial"/>
                <w:b/>
                <w:bCs/>
                <w:szCs w:val="18"/>
                <w:lang w:val="es-US"/>
              </w:rPr>
              <w:t>d</w:t>
            </w:r>
            <w:r w:rsidRPr="00773F77">
              <w:rPr>
                <w:rFonts w:ascii="Calibri" w:hAnsi="Calibri" w:cs="Arial"/>
                <w:b/>
                <w:bCs/>
                <w:szCs w:val="18"/>
                <w:lang w:val="es-US"/>
              </w:rPr>
              <w:t>or</w:t>
            </w:r>
          </w:p>
        </w:tc>
        <w:tc>
          <w:tcPr>
            <w:tcW w:w="2456" w:type="pct"/>
            <w:tcBorders>
              <w:top w:val="single" w:sz="4" w:space="0" w:color="auto"/>
              <w:left w:val="nil"/>
              <w:bottom w:val="single" w:sz="4" w:space="0" w:color="auto"/>
              <w:right w:val="nil"/>
            </w:tcBorders>
            <w:shd w:val="clear" w:color="auto" w:fill="FFFFFF" w:themeFill="background1"/>
            <w:vAlign w:val="center"/>
          </w:tcPr>
          <w:p w14:paraId="6519EE19" w14:textId="77777777" w:rsidR="007348C2" w:rsidRPr="00773F77" w:rsidRDefault="007348C2" w:rsidP="001B6DF5">
            <w:pPr>
              <w:spacing w:beforeLines="20" w:before="48"/>
              <w:rPr>
                <w:rFonts w:ascii="Calibri" w:hAnsi="Calibri" w:cs="Arial"/>
                <w:b/>
                <w:bCs/>
                <w:szCs w:val="18"/>
                <w:lang w:val="es-US"/>
              </w:rPr>
            </w:pPr>
            <w:r w:rsidRPr="00773F77">
              <w:rPr>
                <w:rFonts w:ascii="Calibri" w:hAnsi="Calibri" w:cs="Arial"/>
                <w:b/>
                <w:bCs/>
                <w:szCs w:val="18"/>
                <w:lang w:val="es-US"/>
              </w:rPr>
              <w:t>Descrip</w:t>
            </w:r>
            <w:r w:rsidR="001B6DF5"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2ED02FD1" w14:textId="77777777" w:rsidR="007348C2" w:rsidRPr="00773F77" w:rsidRDefault="007348C2" w:rsidP="001B6DF5">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1B6DF5" w:rsidRPr="00773F77">
              <w:rPr>
                <w:rFonts w:ascii="Calibri" w:hAnsi="Calibri" w:cs="Arial"/>
                <w:b/>
                <w:bCs/>
                <w:szCs w:val="18"/>
                <w:lang w:val="es-US"/>
              </w:rPr>
              <w:t>or</w:t>
            </w:r>
          </w:p>
        </w:tc>
      </w:tr>
      <w:tr w:rsidR="00406A21" w:rsidRPr="00773F77" w14:paraId="5F7DC402" w14:textId="77777777" w:rsidTr="002A3741">
        <w:trPr>
          <w:cantSplit/>
        </w:trPr>
        <w:tc>
          <w:tcPr>
            <w:tcW w:w="357" w:type="pct"/>
            <w:tcBorders>
              <w:top w:val="single" w:sz="4" w:space="0" w:color="auto"/>
              <w:left w:val="single" w:sz="4" w:space="0" w:color="auto"/>
              <w:bottom w:val="single" w:sz="4" w:space="0" w:color="BFBFBF" w:themeColor="background1" w:themeShade="BF"/>
              <w:right w:val="nil"/>
            </w:tcBorders>
            <w:shd w:val="clear" w:color="auto" w:fill="auto"/>
          </w:tcPr>
          <w:p w14:paraId="0B08162D" w14:textId="77777777" w:rsidR="009808BD" w:rsidRPr="00773F77" w:rsidRDefault="0023681B" w:rsidP="007348C2">
            <w:pPr>
              <w:rPr>
                <w:rFonts w:ascii="Calibri" w:hAnsi="Calibri" w:cs="Arial"/>
                <w:bCs/>
                <w:sz w:val="18"/>
                <w:szCs w:val="18"/>
                <w:lang w:val="es-US"/>
              </w:rPr>
            </w:pPr>
            <w:r w:rsidRPr="00773F77">
              <w:rPr>
                <w:rFonts w:ascii="Calibri" w:hAnsi="Calibri" w:cs="Arial"/>
                <w:bCs/>
                <w:sz w:val="18"/>
                <w:szCs w:val="18"/>
                <w:lang w:val="es-US"/>
              </w:rPr>
              <w:t>-</w:t>
            </w:r>
          </w:p>
        </w:tc>
        <w:tc>
          <w:tcPr>
            <w:tcW w:w="539" w:type="pct"/>
            <w:tcBorders>
              <w:top w:val="single" w:sz="4" w:space="0" w:color="auto"/>
              <w:left w:val="nil"/>
              <w:bottom w:val="single" w:sz="4" w:space="0" w:color="BFBFBF" w:themeColor="background1" w:themeShade="BF"/>
              <w:right w:val="nil"/>
            </w:tcBorders>
            <w:shd w:val="clear" w:color="auto" w:fill="auto"/>
          </w:tcPr>
          <w:p w14:paraId="50476F39" w14:textId="77777777" w:rsidR="009808BD" w:rsidRPr="00773F77" w:rsidRDefault="009808BD" w:rsidP="007348C2">
            <w:pPr>
              <w:rPr>
                <w:rFonts w:ascii="Calibri" w:hAnsi="Calibri" w:cs="Arial"/>
                <w:bCs/>
                <w:sz w:val="18"/>
                <w:szCs w:val="18"/>
                <w:lang w:val="es-US"/>
              </w:rPr>
            </w:pPr>
          </w:p>
        </w:tc>
        <w:tc>
          <w:tcPr>
            <w:tcW w:w="1187" w:type="pct"/>
            <w:tcBorders>
              <w:top w:val="single" w:sz="4" w:space="0" w:color="auto"/>
              <w:left w:val="nil"/>
              <w:bottom w:val="single" w:sz="4" w:space="0" w:color="BFBFBF" w:themeColor="background1" w:themeShade="BF"/>
              <w:right w:val="nil"/>
            </w:tcBorders>
          </w:tcPr>
          <w:p w14:paraId="5F82C45B" w14:textId="77777777" w:rsidR="009808BD" w:rsidRPr="00773F77" w:rsidRDefault="001B6DF5" w:rsidP="003A6DB8">
            <w:pPr>
              <w:rPr>
                <w:rFonts w:ascii="Calibri" w:hAnsi="Calibri" w:cs="Arial"/>
                <w:bCs/>
                <w:sz w:val="18"/>
                <w:szCs w:val="18"/>
                <w:lang w:val="es-US"/>
              </w:rPr>
            </w:pPr>
            <w:r w:rsidRPr="00773F77">
              <w:rPr>
                <w:rFonts w:ascii="Calibri" w:hAnsi="Calibri" w:cs="Arial"/>
                <w:bCs/>
                <w:sz w:val="18"/>
                <w:szCs w:val="18"/>
                <w:lang w:val="es-US"/>
              </w:rPr>
              <w:t>Niños/as con fiebre</w:t>
            </w:r>
          </w:p>
        </w:tc>
        <w:tc>
          <w:tcPr>
            <w:tcW w:w="2456" w:type="pct"/>
            <w:tcBorders>
              <w:top w:val="single" w:sz="4" w:space="0" w:color="auto"/>
              <w:left w:val="nil"/>
              <w:bottom w:val="single" w:sz="4" w:space="0" w:color="BFBFBF" w:themeColor="background1" w:themeShade="BF"/>
              <w:right w:val="nil"/>
            </w:tcBorders>
          </w:tcPr>
          <w:p w14:paraId="36B3D16B" w14:textId="77777777" w:rsidR="009808BD" w:rsidRPr="00773F77" w:rsidRDefault="001E2C82" w:rsidP="009902CB">
            <w:pPr>
              <w:rPr>
                <w:rFonts w:ascii="Calibri" w:hAnsi="Calibri" w:cs="Arial"/>
                <w:bCs/>
                <w:sz w:val="18"/>
                <w:szCs w:val="18"/>
                <w:lang w:val="es-US"/>
              </w:rPr>
            </w:pPr>
            <w:r w:rsidRPr="00773F77">
              <w:rPr>
                <w:rFonts w:ascii="Calibri" w:hAnsi="Calibri" w:cs="Arial"/>
                <w:bCs/>
                <w:sz w:val="18"/>
                <w:szCs w:val="18"/>
                <w:lang w:val="es-US"/>
              </w:rPr>
              <w:t>Porcentaje de niños/as menores de cinco años con fiebre en las 2 últimas semanas</w:t>
            </w:r>
            <w:r w:rsidR="00AF2B93"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2B75C11A"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62032CD3"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6D55817"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3.16a</w:t>
            </w:r>
          </w:p>
          <w:p w14:paraId="71A1629D"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3.16b</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57510F67"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5BC8D1AF" w14:textId="77777777" w:rsidR="009808BD" w:rsidRPr="00773F77" w:rsidRDefault="001B6DF5" w:rsidP="009902CB">
            <w:pPr>
              <w:rPr>
                <w:rFonts w:ascii="Calibri" w:hAnsi="Calibri" w:cs="Arial"/>
                <w:bCs/>
                <w:sz w:val="18"/>
                <w:szCs w:val="18"/>
                <w:lang w:val="es-US"/>
              </w:rPr>
            </w:pPr>
            <w:r w:rsidRPr="00773F77">
              <w:rPr>
                <w:rFonts w:ascii="Calibri" w:hAnsi="Calibri" w:cs="Arial"/>
                <w:bCs/>
                <w:sz w:val="18"/>
                <w:szCs w:val="18"/>
                <w:lang w:val="es-US"/>
              </w:rPr>
              <w:t>Disponibilidad de mosquiteros tratados con insecticidas (MTI)  en el hogar</w:t>
            </w:r>
            <w:r w:rsidRPr="00773F77">
              <w:rPr>
                <w:rStyle w:val="EndnoteReference"/>
                <w:rFonts w:ascii="Arial" w:hAnsi="Arial" w:cs="Arial"/>
                <w:sz w:val="16"/>
                <w:szCs w:val="16"/>
                <w:lang w:val="es-US"/>
              </w:rPr>
              <w:t xml:space="preserve"> </w:t>
            </w:r>
            <w:r w:rsidR="009808BD" w:rsidRPr="00773F77">
              <w:rPr>
                <w:rStyle w:val="EndnoteReference"/>
                <w:rFonts w:ascii="Arial" w:hAnsi="Arial" w:cs="Arial"/>
                <w:sz w:val="16"/>
                <w:szCs w:val="16"/>
                <w:lang w:val="es-US"/>
              </w:rPr>
              <w:endnoteReference w:id="9"/>
            </w:r>
          </w:p>
        </w:tc>
        <w:tc>
          <w:tcPr>
            <w:tcW w:w="2456" w:type="pct"/>
            <w:tcBorders>
              <w:top w:val="single" w:sz="4" w:space="0" w:color="BFBFBF" w:themeColor="background1" w:themeShade="BF"/>
              <w:left w:val="nil"/>
              <w:bottom w:val="single" w:sz="4" w:space="0" w:color="BFBFBF" w:themeColor="background1" w:themeShade="BF"/>
              <w:right w:val="nil"/>
            </w:tcBorders>
          </w:tcPr>
          <w:p w14:paraId="42211CA9" w14:textId="77777777" w:rsidR="00CF6B62" w:rsidRPr="00773F77" w:rsidRDefault="001B6DF5" w:rsidP="001E2C82">
            <w:pPr>
              <w:rPr>
                <w:rFonts w:ascii="Calibri" w:hAnsi="Calibri" w:cs="Arial"/>
                <w:bCs/>
                <w:sz w:val="18"/>
                <w:szCs w:val="18"/>
                <w:lang w:val="es-US"/>
              </w:rPr>
            </w:pPr>
            <w:r w:rsidRPr="00773F77">
              <w:rPr>
                <w:rFonts w:ascii="Calibri" w:hAnsi="Calibri" w:cs="Arial"/>
                <w:bCs/>
                <w:sz w:val="18"/>
                <w:szCs w:val="18"/>
                <w:lang w:val="es-US"/>
              </w:rPr>
              <w:t xml:space="preserve">Número de hogares </w:t>
            </w:r>
            <w:r w:rsidR="00CF6B62" w:rsidRPr="00773F77">
              <w:rPr>
                <w:rFonts w:ascii="Calibri" w:hAnsi="Calibri" w:cs="Arial"/>
                <w:bCs/>
                <w:sz w:val="18"/>
                <w:szCs w:val="18"/>
                <w:lang w:val="es-US"/>
              </w:rPr>
              <w:t>con</w:t>
            </w:r>
            <w:r w:rsidRPr="00773F77">
              <w:rPr>
                <w:rFonts w:ascii="Calibri" w:hAnsi="Calibri" w:cs="Arial"/>
                <w:bCs/>
                <w:sz w:val="18"/>
                <w:szCs w:val="18"/>
                <w:lang w:val="es-US"/>
              </w:rPr>
              <w:t xml:space="preserve"> </w:t>
            </w:r>
          </w:p>
          <w:p w14:paraId="0B55636D" w14:textId="77777777" w:rsidR="009808BD" w:rsidRPr="00773F77" w:rsidRDefault="00613B6E" w:rsidP="001E2C82">
            <w:pPr>
              <w:rPr>
                <w:rFonts w:ascii="Calibri" w:hAnsi="Calibri" w:cs="Arial"/>
                <w:bCs/>
                <w:sz w:val="18"/>
                <w:szCs w:val="18"/>
                <w:lang w:val="es-US"/>
              </w:rPr>
            </w:pPr>
            <w:r w:rsidRPr="00773F77">
              <w:rPr>
                <w:rFonts w:ascii="Calibri" w:hAnsi="Calibri" w:cs="Arial"/>
                <w:bCs/>
                <w:sz w:val="18"/>
                <w:szCs w:val="18"/>
                <w:lang w:val="es-US"/>
              </w:rPr>
              <w:t xml:space="preserve">(a) </w:t>
            </w:r>
            <w:r w:rsidR="00CF6B62" w:rsidRPr="00773F77">
              <w:rPr>
                <w:rFonts w:ascii="Calibri" w:hAnsi="Calibri" w:cs="Arial"/>
                <w:bCs/>
                <w:sz w:val="18"/>
                <w:szCs w:val="18"/>
                <w:lang w:val="es-US"/>
              </w:rPr>
              <w:t>al menos un MTI</w:t>
            </w:r>
          </w:p>
          <w:p w14:paraId="65D412E1" w14:textId="77777777" w:rsidR="009808BD" w:rsidRPr="00773F77" w:rsidRDefault="00613B6E" w:rsidP="001E2C82">
            <w:pPr>
              <w:rPr>
                <w:rFonts w:ascii="Calibri" w:hAnsi="Calibri" w:cs="Arial"/>
                <w:bCs/>
                <w:sz w:val="18"/>
                <w:szCs w:val="18"/>
                <w:lang w:val="es-US"/>
              </w:rPr>
            </w:pPr>
            <w:r w:rsidRPr="00773F77">
              <w:rPr>
                <w:rFonts w:ascii="Calibri" w:hAnsi="Calibri" w:cs="Arial"/>
                <w:bCs/>
                <w:sz w:val="18"/>
                <w:szCs w:val="18"/>
                <w:lang w:val="es-US"/>
              </w:rPr>
              <w:t xml:space="preserve">(b) </w:t>
            </w:r>
            <w:r w:rsidR="00CF6B62" w:rsidRPr="00773F77">
              <w:rPr>
                <w:rFonts w:ascii="Calibri" w:hAnsi="Calibri" w:cs="Arial"/>
                <w:bCs/>
                <w:sz w:val="18"/>
                <w:szCs w:val="18"/>
                <w:lang w:val="es-US"/>
              </w:rPr>
              <w:t>al menos un MTI para cada dos personas</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3E52A1E" w14:textId="77777777" w:rsidR="009808BD" w:rsidRPr="00773F77" w:rsidRDefault="009808BD" w:rsidP="007348C2">
            <w:pPr>
              <w:jc w:val="right"/>
              <w:rPr>
                <w:rFonts w:ascii="Calibri" w:hAnsi="Calibri" w:cs="Arial"/>
                <w:bCs/>
                <w:color w:val="FF0000"/>
                <w:sz w:val="18"/>
                <w:szCs w:val="18"/>
                <w:lang w:val="es-US"/>
              </w:rPr>
            </w:pPr>
          </w:p>
          <w:p w14:paraId="598D7559"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2DBB6DE"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270D66B1"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EDB941D"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3.17a</w:t>
            </w:r>
          </w:p>
          <w:p w14:paraId="38CDE0DF"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3.17b</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4D3897AA"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0F1F27A2" w14:textId="77777777" w:rsidR="009808BD" w:rsidRPr="00773F77" w:rsidRDefault="001E2C82" w:rsidP="009902CB">
            <w:pPr>
              <w:rPr>
                <w:rFonts w:ascii="Calibri" w:hAnsi="Calibri" w:cs="Arial"/>
                <w:bCs/>
                <w:sz w:val="18"/>
                <w:szCs w:val="18"/>
                <w:lang w:val="es-US"/>
              </w:rPr>
            </w:pPr>
            <w:r w:rsidRPr="00773F77">
              <w:rPr>
                <w:rFonts w:ascii="Calibri" w:hAnsi="Calibri" w:cs="Arial"/>
                <w:bCs/>
                <w:sz w:val="18"/>
                <w:szCs w:val="18"/>
                <w:lang w:val="es-US"/>
              </w:rPr>
              <w:t>Hogares protegidos con algún método de control de vectores</w:t>
            </w:r>
            <w:r w:rsidR="009808BD" w:rsidRPr="00773F77">
              <w:rPr>
                <w:rStyle w:val="EndnoteReference"/>
                <w:rFonts w:ascii="Arial" w:hAnsi="Arial" w:cs="Arial"/>
                <w:sz w:val="16"/>
                <w:szCs w:val="16"/>
                <w:lang w:val="es-US"/>
              </w:rPr>
              <w:endnoteReference w:id="10"/>
            </w:r>
          </w:p>
        </w:tc>
        <w:tc>
          <w:tcPr>
            <w:tcW w:w="2456" w:type="pct"/>
            <w:tcBorders>
              <w:top w:val="single" w:sz="4" w:space="0" w:color="BFBFBF" w:themeColor="background1" w:themeShade="BF"/>
              <w:left w:val="nil"/>
              <w:bottom w:val="single" w:sz="4" w:space="0" w:color="BFBFBF" w:themeColor="background1" w:themeShade="BF"/>
              <w:right w:val="nil"/>
            </w:tcBorders>
          </w:tcPr>
          <w:p w14:paraId="39402148" w14:textId="77777777" w:rsidR="009808BD" w:rsidRPr="00773F77" w:rsidRDefault="001E2C82" w:rsidP="009902CB">
            <w:pPr>
              <w:rPr>
                <w:rFonts w:ascii="Calibri" w:hAnsi="Calibri" w:cs="Arial"/>
                <w:bCs/>
                <w:sz w:val="18"/>
                <w:szCs w:val="18"/>
                <w:lang w:val="es-US"/>
              </w:rPr>
            </w:pPr>
            <w:r w:rsidRPr="00773F77">
              <w:rPr>
                <w:rFonts w:ascii="Calibri" w:hAnsi="Calibri" w:cs="Arial"/>
                <w:bCs/>
                <w:sz w:val="18"/>
                <w:szCs w:val="18"/>
                <w:lang w:val="es-US"/>
              </w:rPr>
              <w:t>Porcentaje de hogares</w:t>
            </w:r>
          </w:p>
          <w:p w14:paraId="6C49A02B" w14:textId="77777777" w:rsidR="009808BD" w:rsidRPr="00773F77" w:rsidRDefault="00613B6E" w:rsidP="004A1E8F">
            <w:pPr>
              <w:tabs>
                <w:tab w:val="left" w:pos="342"/>
              </w:tabs>
              <w:ind w:left="342" w:hanging="342"/>
              <w:rPr>
                <w:rFonts w:ascii="Calibri" w:hAnsi="Calibri" w:cs="Arial"/>
                <w:bCs/>
                <w:sz w:val="18"/>
                <w:szCs w:val="18"/>
                <w:lang w:val="es-US"/>
              </w:rPr>
            </w:pPr>
            <w:r w:rsidRPr="00773F77">
              <w:rPr>
                <w:rFonts w:ascii="Calibri" w:hAnsi="Calibri" w:cs="Arial"/>
                <w:bCs/>
                <w:sz w:val="18"/>
                <w:szCs w:val="18"/>
                <w:lang w:val="es-US"/>
              </w:rPr>
              <w:t xml:space="preserve">(a) </w:t>
            </w:r>
            <w:r w:rsidR="001E2C82" w:rsidRPr="00773F77">
              <w:rPr>
                <w:rFonts w:ascii="Calibri" w:hAnsi="Calibri" w:cs="Arial"/>
                <w:bCs/>
                <w:sz w:val="18"/>
                <w:szCs w:val="18"/>
                <w:lang w:val="es-US"/>
              </w:rPr>
              <w:t>con al menos un mosquitero tratado con insecticidas (MTI) o que recibieron fumigación a través de una campaña de IRS (por sus siglas en inglés) en los últimos 12 meses anteriores a la encuesta</w:t>
            </w:r>
            <w:r w:rsidR="001E2C82" w:rsidRPr="00773F77">
              <w:rPr>
                <w:rStyle w:val="EndnoteReference"/>
                <w:rFonts w:ascii="Calibri" w:hAnsi="Calibri" w:cs="Arial"/>
                <w:bCs/>
                <w:sz w:val="18"/>
                <w:szCs w:val="18"/>
                <w:lang w:val="es-US"/>
              </w:rPr>
              <w:t xml:space="preserve"> </w:t>
            </w:r>
            <w:r w:rsidR="009808BD" w:rsidRPr="00773F77">
              <w:rPr>
                <w:rStyle w:val="EndnoteReference"/>
                <w:rFonts w:ascii="Calibri" w:hAnsi="Calibri" w:cs="Arial"/>
                <w:bCs/>
                <w:sz w:val="18"/>
                <w:szCs w:val="18"/>
                <w:lang w:val="es-US"/>
              </w:rPr>
              <w:endnoteReference w:id="11"/>
            </w:r>
            <w:r w:rsidR="009808BD" w:rsidRPr="00773F77">
              <w:rPr>
                <w:rFonts w:ascii="Calibri" w:hAnsi="Calibri" w:cs="Arial"/>
                <w:bCs/>
                <w:sz w:val="18"/>
                <w:szCs w:val="18"/>
                <w:lang w:val="es-US"/>
              </w:rPr>
              <w:t xml:space="preserve"> </w:t>
            </w:r>
          </w:p>
          <w:p w14:paraId="5F9289BB" w14:textId="77777777" w:rsidR="009808BD" w:rsidRPr="00773F77" w:rsidRDefault="00613B6E" w:rsidP="001E2C82">
            <w:pPr>
              <w:tabs>
                <w:tab w:val="left" w:pos="342"/>
              </w:tabs>
              <w:ind w:left="342" w:hanging="342"/>
              <w:rPr>
                <w:rFonts w:ascii="Calibri" w:hAnsi="Calibri" w:cs="Arial"/>
                <w:bCs/>
                <w:sz w:val="18"/>
                <w:szCs w:val="18"/>
                <w:lang w:val="es-US"/>
              </w:rPr>
            </w:pPr>
            <w:r w:rsidRPr="00773F77">
              <w:rPr>
                <w:rFonts w:ascii="Calibri" w:hAnsi="Calibri" w:cs="Arial"/>
                <w:bCs/>
                <w:sz w:val="18"/>
                <w:szCs w:val="18"/>
                <w:lang w:val="es-US"/>
              </w:rPr>
              <w:t xml:space="preserve">(b) </w:t>
            </w:r>
            <w:r w:rsidR="001E2C82" w:rsidRPr="00773F77">
              <w:rPr>
                <w:rFonts w:ascii="Calibri" w:hAnsi="Calibri" w:cs="Arial"/>
                <w:bCs/>
                <w:sz w:val="18"/>
                <w:szCs w:val="18"/>
                <w:lang w:val="es-US"/>
              </w:rPr>
              <w:t>con al menos un mosquitero tratado con insecticidas (MTI) para cada dos personas o que recibieron fumigación a través de una campaña de IRS en los últimos 12</w:t>
            </w:r>
            <w:r w:rsidR="00AF2B93" w:rsidRPr="00773F77">
              <w:rPr>
                <w:rFonts w:ascii="Calibri" w:hAnsi="Calibri" w:cs="Arial"/>
                <w:bCs/>
                <w:sz w:val="18"/>
                <w:szCs w:val="18"/>
                <w:lang w:val="es-US"/>
              </w:rPr>
              <w:t xml:space="preserve"> meses anteriores a la encuesta.</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3BAAB5F" w14:textId="77777777" w:rsidR="009808BD" w:rsidRPr="00773F77" w:rsidRDefault="009808BD" w:rsidP="007348C2">
            <w:pPr>
              <w:jc w:val="right"/>
              <w:rPr>
                <w:rFonts w:ascii="Calibri" w:hAnsi="Calibri" w:cs="Arial"/>
                <w:bCs/>
                <w:color w:val="FF0000"/>
                <w:sz w:val="18"/>
                <w:szCs w:val="18"/>
                <w:lang w:val="es-US"/>
              </w:rPr>
            </w:pPr>
          </w:p>
          <w:p w14:paraId="7B4D0638"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54F480B6" w14:textId="77777777" w:rsidR="009808BD" w:rsidRPr="00773F77" w:rsidRDefault="009808BD" w:rsidP="007348C2">
            <w:pPr>
              <w:jc w:val="right"/>
              <w:rPr>
                <w:rFonts w:ascii="Calibri" w:hAnsi="Calibri" w:cs="Arial"/>
                <w:bCs/>
                <w:color w:val="FF0000"/>
                <w:sz w:val="18"/>
                <w:szCs w:val="18"/>
                <w:lang w:val="es-US"/>
              </w:rPr>
            </w:pPr>
          </w:p>
          <w:p w14:paraId="42FAB563"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31286146"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82951F7" w14:textId="77777777" w:rsidR="009808BD" w:rsidRPr="00773F77" w:rsidRDefault="009808BD" w:rsidP="00CD642F">
            <w:pPr>
              <w:rPr>
                <w:rFonts w:ascii="Calibri" w:hAnsi="Calibri" w:cs="Arial"/>
                <w:bCs/>
                <w:sz w:val="18"/>
                <w:szCs w:val="18"/>
                <w:lang w:val="es-US"/>
              </w:rPr>
            </w:pPr>
            <w:r w:rsidRPr="00773F77">
              <w:rPr>
                <w:rFonts w:ascii="Calibri" w:hAnsi="Calibri" w:cs="Arial"/>
                <w:bCs/>
                <w:sz w:val="18"/>
                <w:szCs w:val="18"/>
                <w:lang w:val="es-US"/>
              </w:rPr>
              <w:t>3.18</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743A5D60" w14:textId="77777777" w:rsidR="009808BD" w:rsidRPr="00773F77" w:rsidRDefault="001E2C82" w:rsidP="009902CB">
            <w:pPr>
              <w:rPr>
                <w:rFonts w:ascii="Calibri" w:hAnsi="Calibri" w:cs="Arial"/>
                <w:bCs/>
                <w:sz w:val="18"/>
                <w:szCs w:val="18"/>
                <w:lang w:val="es-US"/>
              </w:rPr>
            </w:pPr>
            <w:r w:rsidRPr="00773F77">
              <w:rPr>
                <w:rFonts w:ascii="Calibri" w:hAnsi="Calibri" w:cs="Arial"/>
                <w:b/>
                <w:bCs/>
                <w:sz w:val="18"/>
                <w:szCs w:val="18"/>
                <w:lang w:val="es-US"/>
              </w:rPr>
              <w:t>ODM</w:t>
            </w:r>
            <w:r w:rsidR="009808BD" w:rsidRPr="00773F77">
              <w:rPr>
                <w:rFonts w:ascii="Calibri" w:hAnsi="Calibri" w:cs="Arial"/>
                <w:b/>
                <w:bCs/>
                <w:sz w:val="18"/>
                <w:szCs w:val="18"/>
                <w:lang w:val="es-US"/>
              </w:rPr>
              <w:t xml:space="preserve"> 6.7</w:t>
            </w:r>
          </w:p>
        </w:tc>
        <w:tc>
          <w:tcPr>
            <w:tcW w:w="1187" w:type="pct"/>
            <w:tcBorders>
              <w:top w:val="single" w:sz="4" w:space="0" w:color="BFBFBF" w:themeColor="background1" w:themeShade="BF"/>
              <w:left w:val="nil"/>
              <w:bottom w:val="single" w:sz="4" w:space="0" w:color="BFBFBF" w:themeColor="background1" w:themeShade="BF"/>
              <w:right w:val="nil"/>
            </w:tcBorders>
          </w:tcPr>
          <w:p w14:paraId="7E1D143F" w14:textId="77777777" w:rsidR="009808BD" w:rsidRPr="00773F77" w:rsidRDefault="001E2C82" w:rsidP="001E2C82">
            <w:pPr>
              <w:rPr>
                <w:rFonts w:ascii="Calibri" w:hAnsi="Calibri" w:cs="Arial"/>
                <w:bCs/>
                <w:sz w:val="18"/>
                <w:szCs w:val="18"/>
                <w:lang w:val="es-US"/>
              </w:rPr>
            </w:pPr>
            <w:r w:rsidRPr="00773F77">
              <w:rPr>
                <w:rFonts w:ascii="Calibri" w:hAnsi="Calibri" w:cs="Arial"/>
                <w:bCs/>
                <w:sz w:val="18"/>
                <w:szCs w:val="18"/>
                <w:lang w:val="es-US"/>
              </w:rPr>
              <w:t>Niños/as menores de 5 años que duermen bajo algún tipo de mosquitero</w:t>
            </w:r>
          </w:p>
        </w:tc>
        <w:tc>
          <w:tcPr>
            <w:tcW w:w="2456" w:type="pct"/>
            <w:tcBorders>
              <w:top w:val="single" w:sz="4" w:space="0" w:color="BFBFBF" w:themeColor="background1" w:themeShade="BF"/>
              <w:left w:val="nil"/>
              <w:bottom w:val="single" w:sz="4" w:space="0" w:color="BFBFBF" w:themeColor="background1" w:themeShade="BF"/>
              <w:right w:val="nil"/>
            </w:tcBorders>
          </w:tcPr>
          <w:p w14:paraId="3C9EB623" w14:textId="77777777" w:rsidR="009808BD" w:rsidRPr="00773F77" w:rsidRDefault="001E2C82" w:rsidP="001E2C82">
            <w:pPr>
              <w:rPr>
                <w:rFonts w:ascii="Calibri" w:hAnsi="Calibri" w:cs="Arial"/>
                <w:bCs/>
                <w:sz w:val="18"/>
                <w:szCs w:val="18"/>
                <w:lang w:val="es-US"/>
              </w:rPr>
            </w:pPr>
            <w:r w:rsidRPr="00773F77">
              <w:rPr>
                <w:rFonts w:ascii="Calibri" w:hAnsi="Calibri" w:cs="Arial"/>
                <w:bCs/>
                <w:sz w:val="18"/>
                <w:szCs w:val="18"/>
                <w:lang w:val="es-US"/>
              </w:rPr>
              <w:t>Porcentaje de niños/as menores de 5 años que durmieron bajo algún mosquitero la noche anterior</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FBE434B"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B67AE34"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52889C7"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3.19</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2F3A7ED8"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7220FF81" w14:textId="77777777" w:rsidR="009808BD" w:rsidRPr="00773F77" w:rsidRDefault="009808BD" w:rsidP="001E2C82">
            <w:pPr>
              <w:rPr>
                <w:rFonts w:ascii="Calibri" w:hAnsi="Calibri" w:cs="Arial"/>
                <w:bCs/>
                <w:sz w:val="18"/>
                <w:szCs w:val="18"/>
                <w:lang w:val="es-US"/>
              </w:rPr>
            </w:pPr>
            <w:r w:rsidRPr="00773F77">
              <w:rPr>
                <w:rFonts w:ascii="Calibri" w:hAnsi="Calibri" w:cs="Arial"/>
                <w:bCs/>
                <w:sz w:val="18"/>
                <w:szCs w:val="18"/>
                <w:lang w:val="es-US"/>
              </w:rPr>
              <w:t>Po</w:t>
            </w:r>
            <w:r w:rsidR="001E2C82" w:rsidRPr="00773F77">
              <w:rPr>
                <w:rFonts w:ascii="Calibri" w:hAnsi="Calibri" w:cs="Arial"/>
                <w:bCs/>
                <w:sz w:val="18"/>
                <w:szCs w:val="18"/>
                <w:lang w:val="es-US"/>
              </w:rPr>
              <w:t>blación que duerme bajo un MTI</w:t>
            </w:r>
          </w:p>
        </w:tc>
        <w:tc>
          <w:tcPr>
            <w:tcW w:w="2456" w:type="pct"/>
            <w:tcBorders>
              <w:top w:val="single" w:sz="4" w:space="0" w:color="BFBFBF" w:themeColor="background1" w:themeShade="BF"/>
              <w:left w:val="nil"/>
              <w:bottom w:val="single" w:sz="4" w:space="0" w:color="BFBFBF" w:themeColor="background1" w:themeShade="BF"/>
              <w:right w:val="nil"/>
            </w:tcBorders>
          </w:tcPr>
          <w:p w14:paraId="76F6EC4D" w14:textId="77777777" w:rsidR="009808BD" w:rsidRPr="00773F77" w:rsidRDefault="001E2C82" w:rsidP="001E2C82">
            <w:pPr>
              <w:rPr>
                <w:rFonts w:ascii="Calibri" w:hAnsi="Calibri" w:cs="Arial"/>
                <w:bCs/>
                <w:sz w:val="18"/>
                <w:szCs w:val="18"/>
                <w:lang w:val="es-US"/>
              </w:rPr>
            </w:pPr>
            <w:r w:rsidRPr="00773F77">
              <w:rPr>
                <w:rFonts w:ascii="Calibri" w:hAnsi="Calibri" w:cs="Arial"/>
                <w:bCs/>
                <w:sz w:val="18"/>
                <w:szCs w:val="18"/>
                <w:lang w:val="es-US"/>
              </w:rPr>
              <w:t>Porcentaje de miembros del hogar que durmieron bajo un MTI la noche anterior</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9D42A4C"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6358DD6"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392DFD3" w14:textId="77777777" w:rsidR="009808BD" w:rsidRPr="00773F77" w:rsidRDefault="009808BD" w:rsidP="007348C2">
            <w:pPr>
              <w:rPr>
                <w:rFonts w:ascii="Calibri" w:hAnsi="Calibri" w:cs="Arial"/>
                <w:bCs/>
                <w:sz w:val="18"/>
                <w:szCs w:val="18"/>
                <w:lang w:val="es-US"/>
              </w:rPr>
            </w:pPr>
            <w:r w:rsidRPr="00773F77">
              <w:rPr>
                <w:rFonts w:ascii="Calibri" w:hAnsi="Calibri" w:cs="Arial"/>
                <w:bCs/>
                <w:sz w:val="18"/>
                <w:szCs w:val="18"/>
                <w:lang w:val="es-US"/>
              </w:rPr>
              <w:t>3.20</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24A180D0" w14:textId="77777777" w:rsidR="009808BD" w:rsidRPr="00773F77" w:rsidRDefault="009808BD" w:rsidP="007348C2">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62D77943" w14:textId="77777777" w:rsidR="009808BD" w:rsidRPr="00773F77" w:rsidRDefault="001E2C82" w:rsidP="007348C2">
            <w:pPr>
              <w:rPr>
                <w:rFonts w:ascii="Calibri" w:hAnsi="Calibri" w:cs="Arial"/>
                <w:bCs/>
                <w:sz w:val="18"/>
                <w:szCs w:val="18"/>
                <w:lang w:val="es-US"/>
              </w:rPr>
            </w:pPr>
            <w:r w:rsidRPr="00773F77">
              <w:rPr>
                <w:rFonts w:ascii="Calibri" w:hAnsi="Calibri" w:cs="Arial"/>
                <w:bCs/>
                <w:sz w:val="18"/>
                <w:szCs w:val="18"/>
                <w:lang w:val="es-US"/>
              </w:rPr>
              <w:t>Búsqueda de atención por fiebre</w:t>
            </w:r>
          </w:p>
        </w:tc>
        <w:tc>
          <w:tcPr>
            <w:tcW w:w="2456" w:type="pct"/>
            <w:tcBorders>
              <w:top w:val="single" w:sz="4" w:space="0" w:color="BFBFBF" w:themeColor="background1" w:themeShade="BF"/>
              <w:left w:val="nil"/>
              <w:bottom w:val="single" w:sz="4" w:space="0" w:color="BFBFBF" w:themeColor="background1" w:themeShade="BF"/>
              <w:right w:val="nil"/>
            </w:tcBorders>
          </w:tcPr>
          <w:p w14:paraId="7F53E709" w14:textId="77777777" w:rsidR="009808BD" w:rsidRPr="00773F77" w:rsidRDefault="001E2C82" w:rsidP="001E2C82">
            <w:pPr>
              <w:rPr>
                <w:rFonts w:ascii="Calibri" w:hAnsi="Calibri" w:cs="Arial"/>
                <w:bCs/>
                <w:sz w:val="18"/>
                <w:szCs w:val="18"/>
                <w:lang w:val="es-US"/>
              </w:rPr>
            </w:pPr>
            <w:r w:rsidRPr="00773F77">
              <w:rPr>
                <w:rFonts w:ascii="Calibri" w:hAnsi="Calibri" w:cs="Arial"/>
                <w:bCs/>
                <w:sz w:val="18"/>
                <w:szCs w:val="18"/>
                <w:lang w:val="es-US"/>
              </w:rPr>
              <w:t xml:space="preserve">Porcentaje de niños/as menores de 5 años con fiebre en las 2 semanas anteriores y para los que </w:t>
            </w:r>
            <w:r w:rsidR="00AF2B93" w:rsidRPr="00773F77">
              <w:rPr>
                <w:rFonts w:ascii="Calibri" w:hAnsi="Calibri" w:cs="Arial"/>
                <w:bCs/>
                <w:sz w:val="18"/>
                <w:szCs w:val="18"/>
                <w:lang w:val="es-US"/>
              </w:rPr>
              <w:t xml:space="preserve">se </w:t>
            </w:r>
            <w:r w:rsidRPr="00773F77">
              <w:rPr>
                <w:rFonts w:ascii="Calibri" w:hAnsi="Calibri" w:cs="Arial"/>
                <w:bCs/>
                <w:sz w:val="18"/>
                <w:szCs w:val="18"/>
                <w:lang w:val="es-US"/>
              </w:rPr>
              <w:t>solicitó orientación o tratamiento de un centro de salud o de un profesional</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0D35375"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6A3CDAFA"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F8F3EE1" w14:textId="77777777" w:rsidR="009808BD" w:rsidRPr="00773F77" w:rsidRDefault="009808BD" w:rsidP="007348C2">
            <w:pPr>
              <w:rPr>
                <w:rFonts w:ascii="Calibri" w:hAnsi="Calibri" w:cs="Arial"/>
                <w:bCs/>
                <w:sz w:val="18"/>
                <w:szCs w:val="18"/>
                <w:lang w:val="es-US"/>
              </w:rPr>
            </w:pPr>
            <w:r w:rsidRPr="00773F77">
              <w:rPr>
                <w:rFonts w:ascii="Calibri" w:hAnsi="Calibri" w:cs="Arial"/>
                <w:bCs/>
                <w:sz w:val="18"/>
                <w:szCs w:val="18"/>
                <w:lang w:val="es-US"/>
              </w:rPr>
              <w:t>3.21</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156C2C69" w14:textId="77777777" w:rsidR="009808BD" w:rsidRPr="00773F77" w:rsidRDefault="009808BD" w:rsidP="007348C2">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71F0767B" w14:textId="77777777" w:rsidR="009808BD" w:rsidRPr="00773F77" w:rsidRDefault="006E6176" w:rsidP="007348C2">
            <w:pPr>
              <w:rPr>
                <w:rFonts w:ascii="Calibri" w:hAnsi="Calibri" w:cs="Arial"/>
                <w:bCs/>
                <w:sz w:val="18"/>
                <w:szCs w:val="18"/>
                <w:lang w:val="es-US"/>
              </w:rPr>
            </w:pPr>
            <w:r w:rsidRPr="00773F77">
              <w:rPr>
                <w:rFonts w:ascii="Calibri" w:hAnsi="Calibri" w:cs="Arial"/>
                <w:bCs/>
                <w:sz w:val="18"/>
                <w:szCs w:val="18"/>
                <w:lang w:val="es-US"/>
              </w:rPr>
              <w:t>Uso de diagnósticos de malaria</w:t>
            </w:r>
          </w:p>
        </w:tc>
        <w:tc>
          <w:tcPr>
            <w:tcW w:w="2456" w:type="pct"/>
            <w:tcBorders>
              <w:top w:val="single" w:sz="4" w:space="0" w:color="BFBFBF" w:themeColor="background1" w:themeShade="BF"/>
              <w:left w:val="nil"/>
              <w:bottom w:val="single" w:sz="4" w:space="0" w:color="BFBFBF" w:themeColor="background1" w:themeShade="BF"/>
              <w:right w:val="nil"/>
            </w:tcBorders>
          </w:tcPr>
          <w:p w14:paraId="30FE51AF" w14:textId="77777777" w:rsidR="009808BD" w:rsidRPr="00773F77" w:rsidRDefault="006E6176" w:rsidP="006E6176">
            <w:pPr>
              <w:rPr>
                <w:rFonts w:ascii="Calibri" w:hAnsi="Calibri" w:cs="Arial"/>
                <w:bCs/>
                <w:sz w:val="18"/>
                <w:szCs w:val="18"/>
                <w:lang w:val="es-US"/>
              </w:rPr>
            </w:pPr>
            <w:r w:rsidRPr="00773F77">
              <w:rPr>
                <w:rFonts w:ascii="Calibri" w:hAnsi="Calibri" w:cs="Arial"/>
                <w:bCs/>
                <w:sz w:val="18"/>
                <w:szCs w:val="18"/>
                <w:lang w:val="es-US"/>
              </w:rPr>
              <w:t>Porcentaje de niños/as menores de 5 años que tuvieron fiebre en las 2 semanas anteriores y a los que se les punzó un dedo o el talón para realizar una prueba de malaria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79069F0"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7561101"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BA98AE7" w14:textId="77777777" w:rsidR="009808BD" w:rsidRPr="00773F77" w:rsidRDefault="009808BD" w:rsidP="00CD642F">
            <w:pPr>
              <w:rPr>
                <w:rFonts w:ascii="Calibri" w:hAnsi="Calibri" w:cs="Arial"/>
                <w:bCs/>
                <w:sz w:val="18"/>
                <w:szCs w:val="18"/>
                <w:lang w:val="es-US"/>
              </w:rPr>
            </w:pPr>
            <w:r w:rsidRPr="00773F77">
              <w:rPr>
                <w:rFonts w:ascii="Calibri" w:hAnsi="Calibri" w:cs="Arial"/>
                <w:bCs/>
                <w:sz w:val="18"/>
                <w:szCs w:val="18"/>
                <w:lang w:val="es-US"/>
              </w:rPr>
              <w:t>3.22</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724290D6" w14:textId="77777777" w:rsidR="009808BD" w:rsidRPr="00773F77" w:rsidRDefault="001E2C82" w:rsidP="007348C2">
            <w:pPr>
              <w:rPr>
                <w:rFonts w:ascii="Calibri" w:hAnsi="Calibri" w:cs="Arial"/>
                <w:bCs/>
                <w:sz w:val="18"/>
                <w:szCs w:val="18"/>
                <w:lang w:val="es-US"/>
              </w:rPr>
            </w:pPr>
            <w:r w:rsidRPr="00773F77">
              <w:rPr>
                <w:rFonts w:ascii="Calibri" w:hAnsi="Calibri" w:cs="Arial"/>
                <w:b/>
                <w:bCs/>
                <w:sz w:val="18"/>
                <w:szCs w:val="18"/>
                <w:lang w:val="es-US"/>
              </w:rPr>
              <w:t>ODM</w:t>
            </w:r>
            <w:r w:rsidR="009808BD" w:rsidRPr="00773F77">
              <w:rPr>
                <w:rFonts w:ascii="Calibri" w:hAnsi="Calibri" w:cs="Arial"/>
                <w:b/>
                <w:bCs/>
                <w:sz w:val="18"/>
                <w:szCs w:val="18"/>
                <w:lang w:val="es-US"/>
              </w:rPr>
              <w:t xml:space="preserve"> 6.8</w:t>
            </w:r>
          </w:p>
        </w:tc>
        <w:tc>
          <w:tcPr>
            <w:tcW w:w="1187" w:type="pct"/>
            <w:tcBorders>
              <w:top w:val="single" w:sz="4" w:space="0" w:color="BFBFBF" w:themeColor="background1" w:themeShade="BF"/>
              <w:left w:val="nil"/>
              <w:bottom w:val="single" w:sz="4" w:space="0" w:color="BFBFBF" w:themeColor="background1" w:themeShade="BF"/>
              <w:right w:val="nil"/>
            </w:tcBorders>
          </w:tcPr>
          <w:p w14:paraId="7EBB6889" w14:textId="77777777" w:rsidR="009808BD" w:rsidRPr="00773F77" w:rsidRDefault="00613B6E" w:rsidP="007348C2">
            <w:pPr>
              <w:rPr>
                <w:rFonts w:ascii="Calibri" w:hAnsi="Calibri" w:cs="Arial"/>
                <w:bCs/>
                <w:sz w:val="18"/>
                <w:szCs w:val="18"/>
                <w:lang w:val="es-US"/>
              </w:rPr>
            </w:pPr>
            <w:r w:rsidRPr="00773F77">
              <w:rPr>
                <w:rFonts w:ascii="Calibri" w:hAnsi="Calibri" w:cs="Arial"/>
                <w:bCs/>
                <w:sz w:val="18"/>
                <w:szCs w:val="18"/>
                <w:lang w:val="es-US"/>
              </w:rPr>
              <w:t>Tratamiento contra la malaria en niños/as menores de 5 años</w:t>
            </w:r>
          </w:p>
        </w:tc>
        <w:tc>
          <w:tcPr>
            <w:tcW w:w="2456" w:type="pct"/>
            <w:tcBorders>
              <w:top w:val="single" w:sz="4" w:space="0" w:color="BFBFBF" w:themeColor="background1" w:themeShade="BF"/>
              <w:left w:val="nil"/>
              <w:bottom w:val="single" w:sz="4" w:space="0" w:color="BFBFBF" w:themeColor="background1" w:themeShade="BF"/>
              <w:right w:val="nil"/>
            </w:tcBorders>
          </w:tcPr>
          <w:p w14:paraId="76A64747" w14:textId="77777777" w:rsidR="009808BD" w:rsidRPr="00773F77" w:rsidRDefault="00613B6E" w:rsidP="007348C2">
            <w:pPr>
              <w:rPr>
                <w:rFonts w:ascii="Calibri" w:hAnsi="Calibri" w:cs="Arial"/>
                <w:bCs/>
                <w:sz w:val="18"/>
                <w:szCs w:val="18"/>
                <w:lang w:val="es-US"/>
              </w:rPr>
            </w:pPr>
            <w:r w:rsidRPr="00773F77">
              <w:rPr>
                <w:rFonts w:ascii="Calibri" w:hAnsi="Calibri" w:cs="Arial"/>
                <w:bCs/>
                <w:sz w:val="18"/>
                <w:szCs w:val="18"/>
                <w:lang w:val="es-US"/>
              </w:rPr>
              <w:t>Porcentaje de niños/as menores de 5 años con fiebre en las 2 semanas anteriores que recibieron tratamiento contra la malaria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4096434"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10BA748E"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BD745B5" w14:textId="77777777" w:rsidR="009808BD" w:rsidRPr="00773F77" w:rsidRDefault="009808BD" w:rsidP="009902CB">
            <w:pPr>
              <w:rPr>
                <w:rFonts w:ascii="Calibri" w:hAnsi="Calibri" w:cs="Arial"/>
                <w:bCs/>
                <w:color w:val="FF0000"/>
                <w:sz w:val="18"/>
                <w:szCs w:val="18"/>
                <w:lang w:val="es-US"/>
              </w:rPr>
            </w:pPr>
            <w:r w:rsidRPr="00773F77">
              <w:rPr>
                <w:rFonts w:ascii="Calibri" w:hAnsi="Calibri" w:cs="Arial"/>
                <w:bCs/>
                <w:sz w:val="18"/>
                <w:szCs w:val="18"/>
                <w:lang w:val="es-US"/>
              </w:rPr>
              <w:t>3.23</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2C99EB46"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27E3B0F3" w14:textId="77777777" w:rsidR="009808BD" w:rsidRPr="00773F77" w:rsidRDefault="00613B6E" w:rsidP="00613B6E">
            <w:pPr>
              <w:rPr>
                <w:rFonts w:ascii="Calibri" w:hAnsi="Calibri" w:cs="Arial"/>
                <w:bCs/>
                <w:sz w:val="18"/>
                <w:szCs w:val="18"/>
                <w:lang w:val="es-US"/>
              </w:rPr>
            </w:pPr>
            <w:r w:rsidRPr="00773F77">
              <w:rPr>
                <w:rFonts w:ascii="Calibri" w:hAnsi="Calibri" w:cs="Arial"/>
                <w:bCs/>
                <w:sz w:val="18"/>
                <w:szCs w:val="18"/>
                <w:lang w:val="es-US"/>
              </w:rPr>
              <w:t>Tratamiento con terapia combinada basada en la artemisinina (ACT, por sus siglas en inglés) en niños/as que recibieron tratamiento contra la malaria</w:t>
            </w:r>
          </w:p>
        </w:tc>
        <w:tc>
          <w:tcPr>
            <w:tcW w:w="2456" w:type="pct"/>
            <w:tcBorders>
              <w:top w:val="single" w:sz="4" w:space="0" w:color="BFBFBF" w:themeColor="background1" w:themeShade="BF"/>
              <w:left w:val="nil"/>
              <w:bottom w:val="single" w:sz="4" w:space="0" w:color="BFBFBF" w:themeColor="background1" w:themeShade="BF"/>
              <w:right w:val="nil"/>
            </w:tcBorders>
          </w:tcPr>
          <w:p w14:paraId="65082FEB" w14:textId="77777777" w:rsidR="009808BD" w:rsidRPr="00773F77" w:rsidRDefault="00613B6E" w:rsidP="007348C2">
            <w:pPr>
              <w:rPr>
                <w:rFonts w:ascii="Calibri" w:hAnsi="Calibri" w:cs="Arial"/>
                <w:bCs/>
                <w:sz w:val="18"/>
                <w:szCs w:val="18"/>
                <w:lang w:val="es-US"/>
              </w:rPr>
            </w:pPr>
            <w:r w:rsidRPr="00773F77">
              <w:rPr>
                <w:rFonts w:ascii="Calibri" w:hAnsi="Calibri" w:cs="Arial"/>
                <w:bCs/>
                <w:sz w:val="18"/>
                <w:szCs w:val="18"/>
                <w:lang w:val="es-US"/>
              </w:rPr>
              <w:t>Porcentaje de niños/as menores de 5 años con fiebre en las 2 semanas anteriores que recibieron ACT (u otro tratamiento de primera línea</w:t>
            </w:r>
            <w:r w:rsidR="00AF2B93" w:rsidRPr="00773F77">
              <w:rPr>
                <w:rFonts w:ascii="Calibri" w:hAnsi="Calibri" w:cs="Arial"/>
                <w:bCs/>
                <w:sz w:val="18"/>
                <w:szCs w:val="18"/>
                <w:lang w:val="es-US"/>
              </w:rPr>
              <w:t>,</w:t>
            </w:r>
            <w:r w:rsidRPr="00773F77">
              <w:rPr>
                <w:rFonts w:ascii="Calibri" w:hAnsi="Calibri" w:cs="Arial"/>
                <w:bCs/>
                <w:sz w:val="18"/>
                <w:szCs w:val="18"/>
                <w:lang w:val="es-US"/>
              </w:rPr>
              <w:t xml:space="preserve"> según la</w:t>
            </w:r>
            <w:r w:rsidR="00AF2B93" w:rsidRPr="00773F77">
              <w:rPr>
                <w:rFonts w:ascii="Calibri" w:hAnsi="Calibri" w:cs="Arial"/>
                <w:bCs/>
                <w:sz w:val="18"/>
                <w:szCs w:val="18"/>
                <w:lang w:val="es-US"/>
              </w:rPr>
              <w:t>s</w:t>
            </w:r>
            <w:r w:rsidRPr="00773F77">
              <w:rPr>
                <w:rFonts w:ascii="Calibri" w:hAnsi="Calibri" w:cs="Arial"/>
                <w:bCs/>
                <w:sz w:val="18"/>
                <w:szCs w:val="18"/>
                <w:lang w:val="es-US"/>
              </w:rPr>
              <w:t xml:space="preserve"> política</w:t>
            </w:r>
            <w:r w:rsidR="00AF2B93" w:rsidRPr="00773F77">
              <w:rPr>
                <w:rFonts w:ascii="Calibri" w:hAnsi="Calibri" w:cs="Arial"/>
                <w:bCs/>
                <w:sz w:val="18"/>
                <w:szCs w:val="18"/>
                <w:lang w:val="es-US"/>
              </w:rPr>
              <w:t>s</w:t>
            </w:r>
            <w:r w:rsidRPr="00773F77">
              <w:rPr>
                <w:rFonts w:ascii="Calibri" w:hAnsi="Calibri" w:cs="Arial"/>
                <w:bCs/>
                <w:sz w:val="18"/>
                <w:szCs w:val="18"/>
                <w:lang w:val="es-US"/>
              </w:rPr>
              <w:t xml:space="preserve"> nacional</w:t>
            </w:r>
            <w:r w:rsidR="00AF2B93" w:rsidRPr="00773F77">
              <w:rPr>
                <w:rFonts w:ascii="Calibri" w:hAnsi="Calibri" w:cs="Arial"/>
                <w:bCs/>
                <w:sz w:val="18"/>
                <w:szCs w:val="18"/>
                <w:lang w:val="es-US"/>
              </w:rPr>
              <w:t>es</w:t>
            </w:r>
            <w:r w:rsidRPr="00773F77">
              <w:rPr>
                <w:rFonts w:ascii="Calibri" w:hAnsi="Calibri" w:cs="Arial"/>
                <w:bCs/>
                <w:sz w:val="18"/>
                <w:szCs w:val="18"/>
                <w:lang w:val="es-US"/>
              </w:rPr>
              <w:t>)</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06233BD1"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5048969D" w14:textId="77777777" w:rsidTr="00406A21">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C1624D4"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3.24</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588FD086"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BFBFBF" w:themeColor="background1" w:themeShade="BF"/>
              <w:right w:val="nil"/>
            </w:tcBorders>
          </w:tcPr>
          <w:p w14:paraId="203F9A05" w14:textId="77777777" w:rsidR="009808BD" w:rsidRPr="00773F77" w:rsidRDefault="006E6176" w:rsidP="006E6176">
            <w:pPr>
              <w:rPr>
                <w:rFonts w:ascii="Calibri" w:hAnsi="Calibri" w:cs="Arial"/>
                <w:bCs/>
                <w:sz w:val="18"/>
                <w:szCs w:val="18"/>
                <w:lang w:val="es-US"/>
              </w:rPr>
            </w:pPr>
            <w:r w:rsidRPr="00773F77">
              <w:rPr>
                <w:rFonts w:ascii="Calibri" w:hAnsi="Calibri" w:cs="Arial"/>
                <w:bCs/>
                <w:sz w:val="18"/>
                <w:szCs w:val="18"/>
                <w:lang w:val="es-US"/>
              </w:rPr>
              <w:t>Mujeres embarazadas que durmieron bajo un mosquitero tratado con insecticidas (MTI)</w:t>
            </w:r>
          </w:p>
        </w:tc>
        <w:tc>
          <w:tcPr>
            <w:tcW w:w="2456" w:type="pct"/>
            <w:tcBorders>
              <w:top w:val="single" w:sz="4" w:space="0" w:color="BFBFBF" w:themeColor="background1" w:themeShade="BF"/>
              <w:left w:val="nil"/>
              <w:bottom w:val="single" w:sz="4" w:space="0" w:color="BFBFBF" w:themeColor="background1" w:themeShade="BF"/>
              <w:right w:val="nil"/>
            </w:tcBorders>
          </w:tcPr>
          <w:p w14:paraId="43047687" w14:textId="77777777" w:rsidR="009808BD" w:rsidRPr="00773F77" w:rsidRDefault="006E6176" w:rsidP="006E6176">
            <w:pPr>
              <w:rPr>
                <w:rFonts w:ascii="Calibri" w:hAnsi="Calibri" w:cs="Arial"/>
                <w:bCs/>
                <w:sz w:val="18"/>
                <w:szCs w:val="18"/>
                <w:lang w:val="es-US"/>
              </w:rPr>
            </w:pPr>
            <w:r w:rsidRPr="00773F77">
              <w:rPr>
                <w:rFonts w:ascii="Calibri" w:hAnsi="Calibri" w:cs="Arial"/>
                <w:bCs/>
                <w:sz w:val="18"/>
                <w:szCs w:val="18"/>
                <w:lang w:val="es-US"/>
              </w:rPr>
              <w:t>Porcentaje de mujeres embarazadas que durmieron bajo un mosquitero tratado con insecticidas (MTI) durante la noche anterior</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D43E22D"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406A21" w:rsidRPr="00773F77" w14:paraId="78CF3617" w14:textId="77777777" w:rsidTr="002A3741">
        <w:trPr>
          <w:cantSplit/>
        </w:trPr>
        <w:tc>
          <w:tcPr>
            <w:tcW w:w="357" w:type="pct"/>
            <w:tcBorders>
              <w:top w:val="single" w:sz="4" w:space="0" w:color="BFBFBF" w:themeColor="background1" w:themeShade="BF"/>
              <w:left w:val="single" w:sz="4" w:space="0" w:color="auto"/>
              <w:bottom w:val="single" w:sz="4" w:space="0" w:color="auto"/>
              <w:right w:val="nil"/>
            </w:tcBorders>
            <w:shd w:val="clear" w:color="auto" w:fill="auto"/>
          </w:tcPr>
          <w:p w14:paraId="0BC6DCB4" w14:textId="77777777" w:rsidR="009808BD" w:rsidRPr="00773F77" w:rsidRDefault="009808BD" w:rsidP="009902CB">
            <w:pPr>
              <w:rPr>
                <w:rFonts w:ascii="Calibri" w:hAnsi="Calibri" w:cs="Arial"/>
                <w:bCs/>
                <w:sz w:val="18"/>
                <w:szCs w:val="18"/>
                <w:lang w:val="es-US"/>
              </w:rPr>
            </w:pPr>
            <w:r w:rsidRPr="00773F77">
              <w:rPr>
                <w:rFonts w:ascii="Calibri" w:hAnsi="Calibri" w:cs="Arial"/>
                <w:bCs/>
                <w:sz w:val="18"/>
                <w:szCs w:val="18"/>
                <w:lang w:val="es-US"/>
              </w:rPr>
              <w:t>3.25</w:t>
            </w:r>
          </w:p>
        </w:tc>
        <w:tc>
          <w:tcPr>
            <w:tcW w:w="539" w:type="pct"/>
            <w:tcBorders>
              <w:top w:val="single" w:sz="4" w:space="0" w:color="BFBFBF" w:themeColor="background1" w:themeShade="BF"/>
              <w:left w:val="nil"/>
              <w:bottom w:val="single" w:sz="4" w:space="0" w:color="auto"/>
              <w:right w:val="nil"/>
            </w:tcBorders>
            <w:shd w:val="clear" w:color="auto" w:fill="auto"/>
          </w:tcPr>
          <w:p w14:paraId="670DACCC" w14:textId="77777777" w:rsidR="009808BD" w:rsidRPr="00773F77" w:rsidRDefault="009808BD" w:rsidP="009902CB">
            <w:pPr>
              <w:rPr>
                <w:rFonts w:ascii="Calibri" w:hAnsi="Calibri" w:cs="Arial"/>
                <w:bCs/>
                <w:sz w:val="18"/>
                <w:szCs w:val="18"/>
                <w:lang w:val="es-US"/>
              </w:rPr>
            </w:pPr>
          </w:p>
        </w:tc>
        <w:tc>
          <w:tcPr>
            <w:tcW w:w="1187" w:type="pct"/>
            <w:tcBorders>
              <w:top w:val="single" w:sz="4" w:space="0" w:color="BFBFBF" w:themeColor="background1" w:themeShade="BF"/>
              <w:left w:val="nil"/>
              <w:bottom w:val="single" w:sz="4" w:space="0" w:color="auto"/>
              <w:right w:val="nil"/>
            </w:tcBorders>
          </w:tcPr>
          <w:p w14:paraId="12AAEBEC" w14:textId="77777777" w:rsidR="009808BD" w:rsidRPr="00773F77" w:rsidRDefault="006E6176" w:rsidP="007348C2">
            <w:pPr>
              <w:rPr>
                <w:rFonts w:ascii="Calibri" w:hAnsi="Calibri" w:cs="Arial"/>
                <w:bCs/>
                <w:sz w:val="18"/>
                <w:szCs w:val="18"/>
                <w:lang w:val="es-US"/>
              </w:rPr>
            </w:pPr>
            <w:r w:rsidRPr="00773F77">
              <w:rPr>
                <w:rFonts w:ascii="Calibri" w:hAnsi="Calibri" w:cs="Arial"/>
                <w:bCs/>
                <w:sz w:val="18"/>
                <w:szCs w:val="18"/>
                <w:lang w:val="es-US"/>
              </w:rPr>
              <w:t>Tratamiento preventivo intermitente contra la malaria durante el embarazo</w:t>
            </w:r>
          </w:p>
        </w:tc>
        <w:tc>
          <w:tcPr>
            <w:tcW w:w="2456" w:type="pct"/>
            <w:tcBorders>
              <w:top w:val="single" w:sz="4" w:space="0" w:color="BFBFBF" w:themeColor="background1" w:themeShade="BF"/>
              <w:left w:val="nil"/>
              <w:bottom w:val="single" w:sz="4" w:space="0" w:color="auto"/>
              <w:right w:val="nil"/>
            </w:tcBorders>
          </w:tcPr>
          <w:p w14:paraId="42298018" w14:textId="77777777" w:rsidR="009808BD" w:rsidRPr="00773F77" w:rsidRDefault="006E6176" w:rsidP="006E6176">
            <w:pPr>
              <w:rPr>
                <w:rFonts w:ascii="Calibri" w:hAnsi="Calibri" w:cs="Arial"/>
                <w:bCs/>
                <w:sz w:val="18"/>
                <w:szCs w:val="18"/>
                <w:lang w:val="es-US"/>
              </w:rPr>
            </w:pPr>
            <w:r w:rsidRPr="00773F77">
              <w:rPr>
                <w:rFonts w:ascii="Calibri" w:hAnsi="Calibri" w:cs="Arial"/>
                <w:bCs/>
                <w:sz w:val="18"/>
                <w:szCs w:val="18"/>
                <w:lang w:val="es-US"/>
              </w:rPr>
              <w:t>Porcentaje de mujeres de entre 15 y 49 años que recibieron al menos 2 o más dosis de SP/Fansidar, una de las cuales al menos durante la visita de atención prenatal, para prevenir la malaria durante las consultas por atención prenatal en su último embarazo, que resultó en un nacimiento vivo, dentro de los 2 años anteriores a la encuesta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4D23FDDF" w14:textId="77777777" w:rsidR="009808BD" w:rsidRPr="00773F77" w:rsidRDefault="009808BD" w:rsidP="007348C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405B07A4" w14:textId="77777777" w:rsidR="007348C2" w:rsidRPr="00773F77" w:rsidRDefault="007348C2" w:rsidP="009442D1">
      <w:pPr>
        <w:rPr>
          <w:rFonts w:asciiTheme="minorHAnsi" w:hAnsiTheme="minorHAnsi"/>
          <w:lang w:val="es-US"/>
        </w:rPr>
      </w:pPr>
    </w:p>
    <w:p w14:paraId="7F40FF02" w14:textId="77777777" w:rsidR="0010370F" w:rsidRPr="00773F77" w:rsidRDefault="0010370F" w:rsidP="009442D1">
      <w:pPr>
        <w:rPr>
          <w:rFonts w:asciiTheme="minorHAnsi" w:hAnsiTheme="minorHAnsi"/>
          <w:lang w:val="es-US"/>
        </w:rPr>
      </w:pPr>
    </w:p>
    <w:p w14:paraId="7B83E729" w14:textId="77777777" w:rsidR="007414B0" w:rsidRPr="00773F77" w:rsidRDefault="007414B0" w:rsidP="009442D1">
      <w:pPr>
        <w:rPr>
          <w:rFonts w:asciiTheme="minorHAnsi" w:hAnsiTheme="minorHAnsi"/>
          <w:lang w:val="es-US"/>
        </w:rPr>
      </w:pPr>
    </w:p>
    <w:p w14:paraId="0E47FE6B" w14:textId="77777777" w:rsidR="007414B0" w:rsidRPr="00773F77" w:rsidRDefault="007414B0" w:rsidP="009442D1">
      <w:pPr>
        <w:rPr>
          <w:rFonts w:asciiTheme="minorHAnsi" w:hAnsiTheme="minorHAnsi"/>
          <w:lang w:val="es-US"/>
        </w:rPr>
      </w:pPr>
    </w:p>
    <w:p w14:paraId="7AF7FF59" w14:textId="77777777" w:rsidR="007414B0" w:rsidRPr="00773F77" w:rsidRDefault="007414B0" w:rsidP="009442D1">
      <w:pPr>
        <w:rPr>
          <w:rFonts w:asciiTheme="minorHAnsi" w:hAnsiTheme="minorHAnsi"/>
          <w:lang w:val="es-US"/>
        </w:rPr>
        <w:sectPr w:rsidR="007414B0" w:rsidRPr="00773F77" w:rsidSect="00AA777E">
          <w:pgSz w:w="11907" w:h="16839" w:code="9"/>
          <w:pgMar w:top="1440" w:right="1440" w:bottom="1440" w:left="1440" w:header="720" w:footer="720" w:gutter="0"/>
          <w:cols w:space="1542"/>
          <w:docGrid w:linePitch="299"/>
        </w:sectPr>
      </w:pPr>
    </w:p>
    <w:p w14:paraId="170BE72E" w14:textId="77777777" w:rsidR="0010370F" w:rsidRPr="00773F77" w:rsidRDefault="006E6176"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19" w:name="_Toc404536857"/>
      <w:r w:rsidRPr="00773F77">
        <w:rPr>
          <w:rStyle w:val="1H"/>
          <w:rFonts w:asciiTheme="minorHAnsi" w:hAnsiTheme="minorHAnsi"/>
          <w:b/>
          <w:i w:val="0"/>
          <w:iCs w:val="0"/>
          <w:smallCaps/>
          <w:sz w:val="44"/>
          <w:szCs w:val="40"/>
          <w:lang w:val="es-US"/>
        </w:rPr>
        <w:lastRenderedPageBreak/>
        <w:t>Agua y saneamiento</w:t>
      </w:r>
      <w:bookmarkEnd w:id="19"/>
    </w:p>
    <w:p w14:paraId="3EB08E47" w14:textId="77777777" w:rsidR="0010370F" w:rsidRPr="00773F77" w:rsidRDefault="0010370F" w:rsidP="009442D1">
      <w:pPr>
        <w:rPr>
          <w:rFonts w:asciiTheme="minorHAnsi" w:hAnsiTheme="minorHAnsi"/>
          <w:lang w:val="es-US"/>
        </w:rPr>
      </w:pPr>
    </w:p>
    <w:tbl>
      <w:tblPr>
        <w:tblW w:w="4961" w:type="pct"/>
        <w:tblInd w:w="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9"/>
        <w:gridCol w:w="882"/>
        <w:gridCol w:w="2178"/>
        <w:gridCol w:w="4531"/>
        <w:gridCol w:w="827"/>
      </w:tblGrid>
      <w:tr w:rsidR="004A1E8F" w:rsidRPr="00773F77" w14:paraId="70CB3560" w14:textId="77777777" w:rsidTr="00F258F3">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64F06F9" w14:textId="77777777" w:rsidR="004A1E8F" w:rsidRPr="00773F77" w:rsidRDefault="006E6176"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Agua y saneamiento</w:t>
            </w:r>
          </w:p>
        </w:tc>
      </w:tr>
      <w:tr w:rsidR="00C17AE0" w:rsidRPr="00773F77" w14:paraId="23F6B8F7" w14:textId="77777777" w:rsidTr="00F258F3">
        <w:trPr>
          <w:trHeight w:val="288"/>
          <w:tblHeader/>
        </w:trPr>
        <w:tc>
          <w:tcPr>
            <w:tcW w:w="789"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3ECBA98C" w14:textId="77777777" w:rsidR="004A1E8F" w:rsidRPr="00773F77" w:rsidRDefault="006E6176" w:rsidP="006E6176">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4A1E8F" w:rsidRPr="00773F77">
              <w:rPr>
                <w:rFonts w:ascii="Calibri" w:hAnsi="Calibri" w:cs="Arial"/>
                <w:b/>
                <w:bCs/>
                <w:szCs w:val="18"/>
                <w:lang w:val="es-US"/>
              </w:rPr>
              <w:t xml:space="preserve">MICS </w:t>
            </w:r>
          </w:p>
        </w:tc>
        <w:tc>
          <w:tcPr>
            <w:tcW w:w="1217" w:type="pct"/>
            <w:tcBorders>
              <w:top w:val="single" w:sz="4" w:space="0" w:color="auto"/>
              <w:left w:val="nil"/>
              <w:bottom w:val="single" w:sz="4" w:space="0" w:color="auto"/>
              <w:right w:val="nil"/>
            </w:tcBorders>
            <w:shd w:val="clear" w:color="auto" w:fill="FFFFFF" w:themeFill="background1"/>
            <w:vAlign w:val="center"/>
          </w:tcPr>
          <w:p w14:paraId="26343B80" w14:textId="77777777" w:rsidR="004A1E8F" w:rsidRPr="00773F77" w:rsidRDefault="004A1E8F" w:rsidP="006E6176">
            <w:pPr>
              <w:spacing w:beforeLines="20" w:before="48"/>
              <w:rPr>
                <w:rFonts w:ascii="Calibri" w:hAnsi="Calibri" w:cs="Arial"/>
                <w:b/>
                <w:bCs/>
                <w:szCs w:val="18"/>
                <w:lang w:val="es-US"/>
              </w:rPr>
            </w:pPr>
            <w:r w:rsidRPr="00773F77">
              <w:rPr>
                <w:rFonts w:ascii="Calibri" w:hAnsi="Calibri" w:cs="Arial"/>
                <w:b/>
                <w:bCs/>
                <w:szCs w:val="18"/>
                <w:lang w:val="es-US"/>
              </w:rPr>
              <w:t>Indica</w:t>
            </w:r>
            <w:r w:rsidR="006E6176"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3CDB5699" w14:textId="77777777" w:rsidR="004A1E8F" w:rsidRPr="00773F77" w:rsidRDefault="004A1E8F" w:rsidP="006E6176">
            <w:pPr>
              <w:spacing w:beforeLines="20" w:before="48"/>
              <w:rPr>
                <w:rFonts w:ascii="Calibri" w:hAnsi="Calibri" w:cs="Arial"/>
                <w:b/>
                <w:bCs/>
                <w:szCs w:val="18"/>
                <w:lang w:val="es-US"/>
              </w:rPr>
            </w:pPr>
            <w:r w:rsidRPr="00773F77">
              <w:rPr>
                <w:rFonts w:ascii="Calibri" w:hAnsi="Calibri" w:cs="Arial"/>
                <w:b/>
                <w:bCs/>
                <w:szCs w:val="18"/>
                <w:lang w:val="es-US"/>
              </w:rPr>
              <w:t>Descrip</w:t>
            </w:r>
            <w:r w:rsidR="006E6176"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4595EECB" w14:textId="77777777" w:rsidR="004A1E8F" w:rsidRPr="00773F77" w:rsidRDefault="004A1E8F" w:rsidP="00A339C1">
            <w:pPr>
              <w:spacing w:beforeLines="20" w:before="48"/>
              <w:jc w:val="right"/>
              <w:rPr>
                <w:rFonts w:ascii="Calibri" w:hAnsi="Calibri" w:cs="Arial"/>
                <w:b/>
                <w:bCs/>
                <w:szCs w:val="18"/>
                <w:lang w:val="es-US"/>
              </w:rPr>
            </w:pPr>
            <w:r w:rsidRPr="00773F77">
              <w:rPr>
                <w:rFonts w:ascii="Calibri" w:hAnsi="Calibri" w:cs="Arial"/>
                <w:b/>
                <w:bCs/>
                <w:szCs w:val="18"/>
                <w:lang w:val="es-US"/>
              </w:rPr>
              <w:t>V</w:t>
            </w:r>
            <w:r w:rsidR="006E6176" w:rsidRPr="00773F77">
              <w:rPr>
                <w:rFonts w:ascii="Calibri" w:hAnsi="Calibri" w:cs="Arial"/>
                <w:b/>
                <w:bCs/>
                <w:szCs w:val="18"/>
                <w:lang w:val="es-US"/>
              </w:rPr>
              <w:t>alor</w:t>
            </w:r>
          </w:p>
        </w:tc>
      </w:tr>
      <w:tr w:rsidR="009808BD" w:rsidRPr="00773F77" w14:paraId="506CF47D" w14:textId="77777777" w:rsidTr="00F258F3">
        <w:trPr>
          <w:cantSplit/>
        </w:trPr>
        <w:tc>
          <w:tcPr>
            <w:tcW w:w="296" w:type="pct"/>
            <w:tcBorders>
              <w:top w:val="single" w:sz="4" w:space="0" w:color="auto"/>
              <w:left w:val="single" w:sz="4" w:space="0" w:color="auto"/>
              <w:bottom w:val="single" w:sz="4" w:space="0" w:color="BFBFBF" w:themeColor="background1" w:themeShade="BF"/>
              <w:right w:val="nil"/>
            </w:tcBorders>
            <w:shd w:val="clear" w:color="auto" w:fill="auto"/>
          </w:tcPr>
          <w:p w14:paraId="4B229FB1" w14:textId="77777777" w:rsidR="009808BD" w:rsidRPr="00773F77" w:rsidRDefault="009808BD" w:rsidP="00212B72">
            <w:pPr>
              <w:rPr>
                <w:rFonts w:ascii="Calibri" w:hAnsi="Calibri" w:cs="Arial"/>
                <w:bCs/>
                <w:sz w:val="18"/>
                <w:szCs w:val="18"/>
                <w:lang w:val="es-US"/>
              </w:rPr>
            </w:pPr>
            <w:r w:rsidRPr="00773F77">
              <w:rPr>
                <w:rFonts w:ascii="Calibri" w:hAnsi="Calibri" w:cs="Arial"/>
                <w:bCs/>
                <w:sz w:val="18"/>
                <w:szCs w:val="18"/>
                <w:lang w:val="es-US"/>
              </w:rPr>
              <w:t>4.1</w:t>
            </w:r>
          </w:p>
        </w:tc>
        <w:tc>
          <w:tcPr>
            <w:tcW w:w="493" w:type="pct"/>
            <w:tcBorders>
              <w:top w:val="single" w:sz="4" w:space="0" w:color="auto"/>
              <w:left w:val="nil"/>
              <w:bottom w:val="single" w:sz="4" w:space="0" w:color="BFBFBF" w:themeColor="background1" w:themeShade="BF"/>
              <w:right w:val="nil"/>
            </w:tcBorders>
            <w:shd w:val="clear" w:color="auto" w:fill="auto"/>
          </w:tcPr>
          <w:p w14:paraId="0A55197A" w14:textId="77777777" w:rsidR="009808BD" w:rsidRPr="00773F77" w:rsidRDefault="003E1703" w:rsidP="00212B72">
            <w:pPr>
              <w:rPr>
                <w:rFonts w:ascii="Calibri" w:hAnsi="Calibri" w:cs="Arial"/>
                <w:bCs/>
                <w:sz w:val="18"/>
                <w:szCs w:val="18"/>
                <w:lang w:val="es-US"/>
              </w:rPr>
            </w:pPr>
            <w:r w:rsidRPr="00773F77">
              <w:rPr>
                <w:rFonts w:ascii="Calibri" w:hAnsi="Calibri" w:cs="Arial"/>
                <w:b/>
                <w:bCs/>
                <w:sz w:val="18"/>
                <w:szCs w:val="18"/>
                <w:lang w:val="es-US"/>
              </w:rPr>
              <w:t>ODM</w:t>
            </w:r>
            <w:r w:rsidR="009808BD" w:rsidRPr="00773F77">
              <w:rPr>
                <w:rFonts w:ascii="Calibri" w:hAnsi="Calibri" w:cs="Arial"/>
                <w:b/>
                <w:bCs/>
                <w:sz w:val="18"/>
                <w:szCs w:val="18"/>
                <w:lang w:val="es-US"/>
              </w:rPr>
              <w:t xml:space="preserve"> 7.8</w:t>
            </w:r>
          </w:p>
        </w:tc>
        <w:tc>
          <w:tcPr>
            <w:tcW w:w="1217" w:type="pct"/>
            <w:tcBorders>
              <w:top w:val="single" w:sz="4" w:space="0" w:color="auto"/>
              <w:left w:val="nil"/>
              <w:bottom w:val="single" w:sz="4" w:space="0" w:color="BFBFBF" w:themeColor="background1" w:themeShade="BF"/>
              <w:right w:val="nil"/>
            </w:tcBorders>
          </w:tcPr>
          <w:p w14:paraId="7DBF1E6E" w14:textId="77777777" w:rsidR="009808BD" w:rsidRPr="00773F77" w:rsidRDefault="003E1703" w:rsidP="006E048F">
            <w:pPr>
              <w:rPr>
                <w:rFonts w:ascii="Calibri" w:hAnsi="Calibri" w:cs="Arial"/>
                <w:bCs/>
                <w:sz w:val="18"/>
                <w:szCs w:val="18"/>
                <w:lang w:val="es-US"/>
              </w:rPr>
            </w:pPr>
            <w:r w:rsidRPr="00773F77">
              <w:rPr>
                <w:rFonts w:ascii="Calibri" w:hAnsi="Calibri" w:cs="Arial"/>
                <w:bCs/>
                <w:sz w:val="18"/>
                <w:szCs w:val="18"/>
                <w:lang w:val="es-US"/>
              </w:rPr>
              <w:t>Uso de fuentes de agua mejoradas para beber</w:t>
            </w:r>
          </w:p>
        </w:tc>
        <w:tc>
          <w:tcPr>
            <w:tcW w:w="2532" w:type="pct"/>
            <w:tcBorders>
              <w:top w:val="single" w:sz="4" w:space="0" w:color="auto"/>
              <w:left w:val="nil"/>
              <w:bottom w:val="single" w:sz="4" w:space="0" w:color="BFBFBF" w:themeColor="background1" w:themeShade="BF"/>
              <w:right w:val="nil"/>
            </w:tcBorders>
          </w:tcPr>
          <w:p w14:paraId="27FF5C3F" w14:textId="77777777" w:rsidR="009808BD" w:rsidRPr="00773F77" w:rsidRDefault="00F258F3" w:rsidP="00212B72">
            <w:pPr>
              <w:tabs>
                <w:tab w:val="right" w:pos="4465"/>
              </w:tabs>
              <w:rPr>
                <w:rFonts w:ascii="Calibri" w:hAnsi="Calibri" w:cs="Arial"/>
                <w:bCs/>
                <w:sz w:val="18"/>
                <w:szCs w:val="18"/>
                <w:lang w:val="es-US"/>
              </w:rPr>
            </w:pPr>
            <w:r w:rsidRPr="00773F77">
              <w:rPr>
                <w:rFonts w:ascii="Calibri" w:hAnsi="Calibri" w:cs="Arial"/>
                <w:bCs/>
                <w:sz w:val="18"/>
                <w:szCs w:val="18"/>
                <w:lang w:val="es-US"/>
              </w:rPr>
              <w:t>Porcentaje</w:t>
            </w:r>
            <w:r w:rsidR="003E1703" w:rsidRPr="00773F77">
              <w:rPr>
                <w:rFonts w:ascii="Calibri" w:hAnsi="Calibri" w:cs="Arial"/>
                <w:bCs/>
                <w:sz w:val="18"/>
                <w:szCs w:val="18"/>
                <w:lang w:val="es-US"/>
              </w:rPr>
              <w:t xml:space="preserve"> de miembros del hogar que usan fuentes mejoradas de agua para beber</w:t>
            </w:r>
            <w:r w:rsidR="00AF2B93"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0A82A126"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426FC68D" w14:textId="77777777" w:rsidTr="00F258F3">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EEC3666" w14:textId="77777777" w:rsidR="009808BD" w:rsidRPr="00773F77" w:rsidRDefault="009808BD" w:rsidP="007414B0">
            <w:pPr>
              <w:rPr>
                <w:rFonts w:ascii="Calibri" w:hAnsi="Calibri" w:cs="Arial"/>
                <w:bCs/>
                <w:sz w:val="18"/>
                <w:szCs w:val="18"/>
                <w:lang w:val="es-US"/>
              </w:rPr>
            </w:pPr>
            <w:r w:rsidRPr="00773F77">
              <w:rPr>
                <w:rFonts w:ascii="Calibri" w:hAnsi="Calibri" w:cs="Arial"/>
                <w:bCs/>
                <w:sz w:val="18"/>
                <w:szCs w:val="18"/>
                <w:lang w:val="es-US"/>
              </w:rPr>
              <w:t>4.2</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46EFE2D6" w14:textId="77777777" w:rsidR="009808BD" w:rsidRPr="00773F77" w:rsidRDefault="009808BD" w:rsidP="007414B0">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7BDE0846" w14:textId="77777777" w:rsidR="009808BD" w:rsidRPr="00773F77" w:rsidRDefault="003E1703" w:rsidP="007414B0">
            <w:pPr>
              <w:rPr>
                <w:rFonts w:ascii="Calibri" w:hAnsi="Calibri" w:cs="Arial"/>
                <w:bCs/>
                <w:sz w:val="18"/>
                <w:szCs w:val="18"/>
                <w:lang w:val="es-US"/>
              </w:rPr>
            </w:pPr>
            <w:r w:rsidRPr="00773F77">
              <w:rPr>
                <w:rFonts w:ascii="Calibri" w:hAnsi="Calibri" w:cs="Arial"/>
                <w:bCs/>
                <w:sz w:val="18"/>
                <w:szCs w:val="18"/>
                <w:lang w:val="es-US"/>
              </w:rPr>
              <w:t>Tratamiento de agua</w:t>
            </w:r>
          </w:p>
        </w:tc>
        <w:tc>
          <w:tcPr>
            <w:tcW w:w="2532" w:type="pct"/>
            <w:tcBorders>
              <w:top w:val="single" w:sz="4" w:space="0" w:color="BFBFBF" w:themeColor="background1" w:themeShade="BF"/>
              <w:left w:val="nil"/>
              <w:bottom w:val="single" w:sz="4" w:space="0" w:color="BFBFBF" w:themeColor="background1" w:themeShade="BF"/>
              <w:right w:val="nil"/>
            </w:tcBorders>
          </w:tcPr>
          <w:p w14:paraId="0FF07226" w14:textId="77777777" w:rsidR="009808BD" w:rsidRPr="00773F77" w:rsidRDefault="00F258F3" w:rsidP="00F258F3">
            <w:pPr>
              <w:rPr>
                <w:rFonts w:ascii="Calibri" w:hAnsi="Calibri" w:cs="Arial"/>
                <w:bCs/>
                <w:sz w:val="18"/>
                <w:szCs w:val="18"/>
                <w:lang w:val="es-US"/>
              </w:rPr>
            </w:pPr>
            <w:r w:rsidRPr="00773F77">
              <w:rPr>
                <w:rFonts w:ascii="Calibri" w:hAnsi="Calibri" w:cs="Arial"/>
                <w:bCs/>
                <w:sz w:val="18"/>
                <w:szCs w:val="18"/>
                <w:lang w:val="es-US"/>
              </w:rPr>
              <w:t>Porcentaje</w:t>
            </w:r>
            <w:r w:rsidR="003E1703" w:rsidRPr="00773F77">
              <w:rPr>
                <w:rFonts w:ascii="Calibri" w:hAnsi="Calibri" w:cs="Arial"/>
                <w:bCs/>
                <w:sz w:val="18"/>
                <w:szCs w:val="18"/>
                <w:lang w:val="es-US"/>
              </w:rPr>
              <w:t xml:space="preserve"> de integrantes del hogar que usan agua no mejorada para beber </w:t>
            </w:r>
            <w:r w:rsidR="00AF2B93" w:rsidRPr="00773F77">
              <w:rPr>
                <w:rFonts w:ascii="Calibri" w:hAnsi="Calibri" w:cs="Arial"/>
                <w:bCs/>
                <w:sz w:val="18"/>
                <w:szCs w:val="18"/>
                <w:lang w:val="es-US"/>
              </w:rPr>
              <w:t xml:space="preserve">y </w:t>
            </w:r>
            <w:r w:rsidR="003E1703" w:rsidRPr="00773F77">
              <w:rPr>
                <w:rFonts w:ascii="Calibri" w:hAnsi="Calibri" w:cs="Arial"/>
                <w:bCs/>
                <w:sz w:val="18"/>
                <w:szCs w:val="18"/>
                <w:lang w:val="es-US"/>
              </w:rPr>
              <w:t>que utilizan un método de tratamiento apropiado</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657D414"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74B6A3F7" w14:textId="77777777" w:rsidTr="00F258F3">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520ED68" w14:textId="77777777" w:rsidR="009808BD" w:rsidRPr="00773F77" w:rsidRDefault="009808BD" w:rsidP="00212B72">
            <w:pPr>
              <w:rPr>
                <w:rFonts w:ascii="Calibri" w:hAnsi="Calibri" w:cs="Arial"/>
                <w:bCs/>
                <w:sz w:val="18"/>
                <w:szCs w:val="18"/>
                <w:lang w:val="es-US"/>
              </w:rPr>
            </w:pPr>
            <w:r w:rsidRPr="00773F77">
              <w:rPr>
                <w:rFonts w:ascii="Calibri" w:hAnsi="Calibri" w:cs="Arial"/>
                <w:bCs/>
                <w:sz w:val="18"/>
                <w:szCs w:val="18"/>
                <w:lang w:val="es-US"/>
              </w:rPr>
              <w:t>4.3</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6B4094FB" w14:textId="77777777" w:rsidR="009808BD" w:rsidRPr="00773F77" w:rsidRDefault="003E1703" w:rsidP="007414B0">
            <w:pPr>
              <w:tabs>
                <w:tab w:val="left" w:pos="360"/>
              </w:tabs>
              <w:rPr>
                <w:rFonts w:ascii="Calibri" w:hAnsi="Calibri" w:cs="Arial"/>
                <w:bCs/>
                <w:sz w:val="18"/>
                <w:szCs w:val="18"/>
                <w:lang w:val="es-US"/>
              </w:rPr>
            </w:pPr>
            <w:r w:rsidRPr="00773F77">
              <w:rPr>
                <w:rFonts w:ascii="Calibri" w:hAnsi="Calibri" w:cs="Arial"/>
                <w:b/>
                <w:bCs/>
                <w:sz w:val="18"/>
                <w:szCs w:val="18"/>
                <w:lang w:val="es-US"/>
              </w:rPr>
              <w:t>ODM</w:t>
            </w:r>
            <w:r w:rsidR="009808BD" w:rsidRPr="00773F77">
              <w:rPr>
                <w:rFonts w:ascii="Calibri" w:hAnsi="Calibri" w:cs="Arial"/>
                <w:b/>
                <w:bCs/>
                <w:sz w:val="18"/>
                <w:szCs w:val="18"/>
                <w:lang w:val="es-US"/>
              </w:rPr>
              <w:t xml:space="preserve"> 7.9</w:t>
            </w:r>
            <w:r w:rsidR="009808BD" w:rsidRPr="00773F77">
              <w:rPr>
                <w:rFonts w:ascii="Calibri" w:hAnsi="Calibri" w:cs="Arial"/>
                <w:bCs/>
                <w:sz w:val="18"/>
                <w:szCs w:val="18"/>
                <w:lang w:val="es-US"/>
              </w:rPr>
              <w:tab/>
            </w:r>
          </w:p>
        </w:tc>
        <w:tc>
          <w:tcPr>
            <w:tcW w:w="1217" w:type="pct"/>
            <w:tcBorders>
              <w:top w:val="single" w:sz="4" w:space="0" w:color="BFBFBF" w:themeColor="background1" w:themeShade="BF"/>
              <w:left w:val="nil"/>
              <w:bottom w:val="single" w:sz="4" w:space="0" w:color="BFBFBF" w:themeColor="background1" w:themeShade="BF"/>
              <w:right w:val="nil"/>
            </w:tcBorders>
          </w:tcPr>
          <w:p w14:paraId="27A05819" w14:textId="77777777" w:rsidR="009808BD" w:rsidRPr="00773F77" w:rsidRDefault="003E1703" w:rsidP="007414B0">
            <w:pPr>
              <w:rPr>
                <w:rFonts w:ascii="Calibri" w:hAnsi="Calibri" w:cs="Arial"/>
                <w:bCs/>
                <w:sz w:val="18"/>
                <w:szCs w:val="18"/>
                <w:lang w:val="es-US"/>
              </w:rPr>
            </w:pPr>
            <w:r w:rsidRPr="00773F77">
              <w:rPr>
                <w:rFonts w:ascii="Calibri" w:hAnsi="Calibri" w:cs="Arial"/>
                <w:bCs/>
                <w:sz w:val="18"/>
                <w:szCs w:val="18"/>
                <w:lang w:val="es-US"/>
              </w:rPr>
              <w:t>Uso de saneamiento mejorado</w:t>
            </w:r>
          </w:p>
        </w:tc>
        <w:tc>
          <w:tcPr>
            <w:tcW w:w="2532" w:type="pct"/>
            <w:tcBorders>
              <w:top w:val="single" w:sz="4" w:space="0" w:color="BFBFBF" w:themeColor="background1" w:themeShade="BF"/>
              <w:left w:val="nil"/>
              <w:bottom w:val="single" w:sz="4" w:space="0" w:color="BFBFBF" w:themeColor="background1" w:themeShade="BF"/>
              <w:right w:val="nil"/>
            </w:tcBorders>
          </w:tcPr>
          <w:p w14:paraId="4D6074BF" w14:textId="77777777" w:rsidR="009808BD" w:rsidRPr="00773F77" w:rsidRDefault="00F258F3" w:rsidP="00E17A11">
            <w:pPr>
              <w:tabs>
                <w:tab w:val="right" w:pos="4465"/>
              </w:tabs>
              <w:rPr>
                <w:rFonts w:ascii="Calibri" w:hAnsi="Calibri" w:cs="Arial"/>
                <w:bCs/>
                <w:sz w:val="18"/>
                <w:szCs w:val="18"/>
                <w:lang w:val="es-US"/>
              </w:rPr>
            </w:pPr>
            <w:r w:rsidRPr="00773F77">
              <w:rPr>
                <w:rFonts w:ascii="Calibri" w:hAnsi="Calibri" w:cs="Arial"/>
                <w:bCs/>
                <w:sz w:val="18"/>
                <w:szCs w:val="18"/>
                <w:lang w:val="es-US"/>
              </w:rPr>
              <w:t>Porcentaje</w:t>
            </w:r>
            <w:r w:rsidR="003E1703" w:rsidRPr="00773F77">
              <w:rPr>
                <w:rFonts w:ascii="Calibri" w:hAnsi="Calibri" w:cs="Arial"/>
                <w:bCs/>
                <w:sz w:val="18"/>
                <w:szCs w:val="18"/>
                <w:lang w:val="es-US"/>
              </w:rPr>
              <w:t xml:space="preserve"> de integrantes del hogar que usan instalaciones de saneamiento mejoradas que no están compartidas</w:t>
            </w:r>
            <w:r w:rsidR="00AF2B93" w:rsidRPr="00773F77">
              <w:rPr>
                <w:rFonts w:ascii="Calibri" w:hAnsi="Calibri" w:cs="Arial"/>
                <w:bCs/>
                <w:sz w:val="18"/>
                <w:szCs w:val="18"/>
                <w:lang w:val="es-US"/>
              </w:rPr>
              <w:t>.</w:t>
            </w:r>
          </w:p>
          <w:p w14:paraId="086BB009" w14:textId="77777777" w:rsidR="009808BD" w:rsidRPr="00773F77" w:rsidRDefault="009808BD" w:rsidP="007414B0">
            <w:pPr>
              <w:tabs>
                <w:tab w:val="right" w:pos="4465"/>
              </w:tabs>
              <w:jc w:val="right"/>
              <w:rPr>
                <w:rFonts w:ascii="Calibri" w:hAnsi="Calibri" w:cs="Arial"/>
                <w:bCs/>
                <w:sz w:val="18"/>
                <w:szCs w:val="18"/>
                <w:lang w:val="es-US"/>
              </w:rPr>
            </w:pP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64D0B49"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2169A3B2" w14:textId="77777777" w:rsidTr="00F258F3">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DBD40A1" w14:textId="77777777" w:rsidR="009808BD" w:rsidRPr="00773F77" w:rsidRDefault="009808BD" w:rsidP="007414B0">
            <w:pPr>
              <w:rPr>
                <w:rFonts w:ascii="Calibri" w:hAnsi="Calibri" w:cs="Arial"/>
                <w:bCs/>
                <w:sz w:val="18"/>
                <w:szCs w:val="18"/>
                <w:lang w:val="es-US"/>
              </w:rPr>
            </w:pPr>
            <w:r w:rsidRPr="00773F77">
              <w:rPr>
                <w:rFonts w:ascii="Calibri" w:hAnsi="Calibri" w:cs="Arial"/>
                <w:bCs/>
                <w:sz w:val="18"/>
                <w:szCs w:val="18"/>
                <w:lang w:val="es-US"/>
              </w:rPr>
              <w:t>4.4</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00652ABF" w14:textId="77777777" w:rsidR="009808BD" w:rsidRPr="00773F77" w:rsidRDefault="009808BD" w:rsidP="007414B0">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44259516" w14:textId="77777777" w:rsidR="009808BD" w:rsidRPr="00773F77" w:rsidRDefault="003E1703" w:rsidP="007414B0">
            <w:pPr>
              <w:rPr>
                <w:rFonts w:ascii="Calibri" w:hAnsi="Calibri" w:cs="Arial"/>
                <w:bCs/>
                <w:sz w:val="18"/>
                <w:szCs w:val="18"/>
                <w:lang w:val="es-US"/>
              </w:rPr>
            </w:pPr>
            <w:r w:rsidRPr="00773F77">
              <w:rPr>
                <w:rFonts w:ascii="Calibri" w:hAnsi="Calibri" w:cs="Arial"/>
                <w:bCs/>
                <w:sz w:val="18"/>
                <w:szCs w:val="18"/>
                <w:lang w:val="es-US"/>
              </w:rPr>
              <w:t>Eliminación segura de las heces de los niños/as</w:t>
            </w:r>
          </w:p>
        </w:tc>
        <w:tc>
          <w:tcPr>
            <w:tcW w:w="2532" w:type="pct"/>
            <w:tcBorders>
              <w:top w:val="single" w:sz="4" w:space="0" w:color="BFBFBF" w:themeColor="background1" w:themeShade="BF"/>
              <w:left w:val="nil"/>
              <w:bottom w:val="single" w:sz="4" w:space="0" w:color="BFBFBF" w:themeColor="background1" w:themeShade="BF"/>
              <w:right w:val="nil"/>
            </w:tcBorders>
          </w:tcPr>
          <w:p w14:paraId="70D55391" w14:textId="77777777" w:rsidR="009808BD" w:rsidRPr="00773F77" w:rsidRDefault="00F258F3" w:rsidP="006E048F">
            <w:pPr>
              <w:rPr>
                <w:rFonts w:ascii="Calibri" w:hAnsi="Calibri" w:cs="Arial"/>
                <w:bCs/>
                <w:sz w:val="18"/>
                <w:szCs w:val="18"/>
                <w:lang w:val="es-US"/>
              </w:rPr>
            </w:pPr>
            <w:r w:rsidRPr="00773F77">
              <w:rPr>
                <w:rFonts w:ascii="Calibri" w:hAnsi="Calibri" w:cs="Arial"/>
                <w:bCs/>
                <w:sz w:val="18"/>
                <w:szCs w:val="18"/>
                <w:lang w:val="es-US"/>
              </w:rPr>
              <w:t>Porcentaje de niños/as entre 0 y 2 años cuya última deposición se eliminó de manera segura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2F3E374"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3FBBA373" w14:textId="77777777" w:rsidTr="00F258F3">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CB9B33C" w14:textId="77777777" w:rsidR="009808BD" w:rsidRPr="00773F77" w:rsidRDefault="009808BD" w:rsidP="007414B0">
            <w:pPr>
              <w:rPr>
                <w:rFonts w:ascii="Calibri" w:hAnsi="Calibri" w:cs="Arial"/>
                <w:bCs/>
                <w:sz w:val="18"/>
                <w:szCs w:val="18"/>
                <w:lang w:val="es-US"/>
              </w:rPr>
            </w:pPr>
            <w:r w:rsidRPr="00773F77">
              <w:rPr>
                <w:rFonts w:ascii="Calibri" w:hAnsi="Calibri" w:cs="Arial"/>
                <w:bCs/>
                <w:sz w:val="18"/>
                <w:szCs w:val="18"/>
                <w:lang w:val="es-US"/>
              </w:rPr>
              <w:t>4.5</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2B1E0141" w14:textId="77777777" w:rsidR="009808BD" w:rsidRPr="00773F77" w:rsidRDefault="009808BD" w:rsidP="007414B0">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3922E937" w14:textId="77777777" w:rsidR="009808BD" w:rsidRPr="00773F77" w:rsidRDefault="003E1703" w:rsidP="007414B0">
            <w:pPr>
              <w:rPr>
                <w:rFonts w:ascii="Calibri" w:hAnsi="Calibri" w:cs="Arial"/>
                <w:bCs/>
                <w:sz w:val="18"/>
                <w:szCs w:val="18"/>
                <w:lang w:val="es-US"/>
              </w:rPr>
            </w:pPr>
            <w:r w:rsidRPr="00773F77">
              <w:rPr>
                <w:rFonts w:ascii="Calibri" w:hAnsi="Calibri" w:cs="Arial"/>
                <w:bCs/>
                <w:sz w:val="18"/>
                <w:szCs w:val="18"/>
                <w:lang w:val="es-US"/>
              </w:rPr>
              <w:t>Lugar para el lavado de manos</w:t>
            </w:r>
          </w:p>
        </w:tc>
        <w:tc>
          <w:tcPr>
            <w:tcW w:w="2532" w:type="pct"/>
            <w:tcBorders>
              <w:top w:val="single" w:sz="4" w:space="0" w:color="BFBFBF" w:themeColor="background1" w:themeShade="BF"/>
              <w:left w:val="nil"/>
              <w:bottom w:val="single" w:sz="4" w:space="0" w:color="BFBFBF" w:themeColor="background1" w:themeShade="BF"/>
              <w:right w:val="nil"/>
            </w:tcBorders>
          </w:tcPr>
          <w:p w14:paraId="0B59AB37" w14:textId="77777777" w:rsidR="009808BD" w:rsidRPr="00773F77" w:rsidRDefault="00F258F3" w:rsidP="00F258F3">
            <w:pPr>
              <w:rPr>
                <w:rFonts w:ascii="Calibri" w:hAnsi="Calibri" w:cs="Arial"/>
                <w:bCs/>
                <w:sz w:val="18"/>
                <w:szCs w:val="18"/>
                <w:lang w:val="es-US"/>
              </w:rPr>
            </w:pPr>
            <w:r w:rsidRPr="00773F77">
              <w:rPr>
                <w:rFonts w:ascii="Calibri" w:hAnsi="Calibri" w:cs="Arial"/>
                <w:bCs/>
                <w:sz w:val="18"/>
                <w:szCs w:val="18"/>
                <w:lang w:val="es-US"/>
              </w:rPr>
              <w:t>Número de hogares con un lugar específico para el lavado de manos donde se dispone de agua, jabón u otro agente para la limpieza</w:t>
            </w:r>
            <w:r w:rsidR="00AF2B93" w:rsidRPr="00773F77">
              <w:rPr>
                <w:rFonts w:ascii="Calibri" w:hAnsi="Calibri" w:cs="Arial"/>
                <w:bCs/>
                <w:sz w:val="18"/>
                <w:szCs w:val="18"/>
                <w:lang w:val="es-US"/>
              </w:rPr>
              <w:t>.</w:t>
            </w:r>
            <w:r w:rsidRPr="00773F77">
              <w:rPr>
                <w:rFonts w:ascii="Calibri" w:hAnsi="Calibri" w:cs="Arial"/>
                <w:bCs/>
                <w:sz w:val="18"/>
                <w:szCs w:val="18"/>
                <w:lang w:val="es-US"/>
              </w:rPr>
              <w:t xml:space="preserve"> </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0A0A145B"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9808BD" w:rsidRPr="00773F77" w14:paraId="7E8C81BE" w14:textId="77777777" w:rsidTr="00F258F3">
        <w:trPr>
          <w:cantSplit/>
        </w:trPr>
        <w:tc>
          <w:tcPr>
            <w:tcW w:w="296" w:type="pct"/>
            <w:tcBorders>
              <w:top w:val="single" w:sz="4" w:space="0" w:color="BFBFBF" w:themeColor="background1" w:themeShade="BF"/>
              <w:left w:val="single" w:sz="4" w:space="0" w:color="auto"/>
              <w:bottom w:val="single" w:sz="4" w:space="0" w:color="auto"/>
              <w:right w:val="nil"/>
            </w:tcBorders>
            <w:shd w:val="clear" w:color="auto" w:fill="auto"/>
          </w:tcPr>
          <w:p w14:paraId="1C7A5C0E" w14:textId="77777777" w:rsidR="009808BD" w:rsidRPr="00773F77" w:rsidRDefault="009808BD" w:rsidP="007414B0">
            <w:pPr>
              <w:rPr>
                <w:rFonts w:ascii="Calibri" w:hAnsi="Calibri" w:cs="Arial"/>
                <w:bCs/>
                <w:sz w:val="18"/>
                <w:szCs w:val="18"/>
                <w:lang w:val="es-US"/>
              </w:rPr>
            </w:pPr>
            <w:r w:rsidRPr="00773F77">
              <w:rPr>
                <w:rFonts w:ascii="Calibri" w:hAnsi="Calibri" w:cs="Arial"/>
                <w:bCs/>
                <w:sz w:val="18"/>
                <w:szCs w:val="18"/>
                <w:lang w:val="es-US"/>
              </w:rPr>
              <w:t>4.6</w:t>
            </w:r>
          </w:p>
        </w:tc>
        <w:tc>
          <w:tcPr>
            <w:tcW w:w="493" w:type="pct"/>
            <w:tcBorders>
              <w:top w:val="single" w:sz="4" w:space="0" w:color="BFBFBF" w:themeColor="background1" w:themeShade="BF"/>
              <w:left w:val="nil"/>
              <w:bottom w:val="single" w:sz="4" w:space="0" w:color="auto"/>
              <w:right w:val="nil"/>
            </w:tcBorders>
            <w:shd w:val="clear" w:color="auto" w:fill="auto"/>
          </w:tcPr>
          <w:p w14:paraId="1D2A406E" w14:textId="77777777" w:rsidR="009808BD" w:rsidRPr="00773F77" w:rsidRDefault="009808BD" w:rsidP="007414B0">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auto"/>
              <w:right w:val="nil"/>
            </w:tcBorders>
          </w:tcPr>
          <w:p w14:paraId="78F69067" w14:textId="77777777" w:rsidR="009808BD" w:rsidRPr="00773F77" w:rsidRDefault="003E1703" w:rsidP="007414B0">
            <w:pPr>
              <w:rPr>
                <w:rFonts w:ascii="Calibri" w:hAnsi="Calibri" w:cs="Arial"/>
                <w:bCs/>
                <w:sz w:val="18"/>
                <w:szCs w:val="18"/>
                <w:lang w:val="es-US"/>
              </w:rPr>
            </w:pPr>
            <w:r w:rsidRPr="00773F77">
              <w:rPr>
                <w:rFonts w:ascii="Calibri" w:hAnsi="Calibri" w:cs="Arial"/>
                <w:bCs/>
                <w:sz w:val="18"/>
                <w:szCs w:val="18"/>
                <w:lang w:val="es-US"/>
              </w:rPr>
              <w:t>Disponibilidad de jabón u otro agente para la limpieza</w:t>
            </w:r>
          </w:p>
        </w:tc>
        <w:tc>
          <w:tcPr>
            <w:tcW w:w="2532" w:type="pct"/>
            <w:tcBorders>
              <w:top w:val="single" w:sz="4" w:space="0" w:color="BFBFBF" w:themeColor="background1" w:themeShade="BF"/>
              <w:left w:val="nil"/>
              <w:bottom w:val="single" w:sz="4" w:space="0" w:color="auto"/>
              <w:right w:val="nil"/>
            </w:tcBorders>
          </w:tcPr>
          <w:p w14:paraId="260EB475" w14:textId="77777777" w:rsidR="009808BD" w:rsidRPr="00773F77" w:rsidRDefault="00F258F3" w:rsidP="006E048F">
            <w:pPr>
              <w:rPr>
                <w:rFonts w:ascii="Calibri" w:hAnsi="Calibri" w:cs="Arial"/>
                <w:bCs/>
                <w:sz w:val="18"/>
                <w:szCs w:val="18"/>
                <w:lang w:val="es-US"/>
              </w:rPr>
            </w:pPr>
            <w:r w:rsidRPr="00773F77">
              <w:rPr>
                <w:rFonts w:ascii="Calibri" w:hAnsi="Calibri" w:cs="Arial"/>
                <w:bCs/>
                <w:sz w:val="18"/>
                <w:szCs w:val="18"/>
                <w:lang w:val="es-US"/>
              </w:rPr>
              <w:t>Porcentaje de hogares que tienen jabón u otro agente para la limpieza</w:t>
            </w:r>
            <w:r w:rsidR="00AF2B9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1D2DBBDB" w14:textId="77777777" w:rsidR="009808BD" w:rsidRPr="00773F77" w:rsidRDefault="009808BD" w:rsidP="007414B0">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6F5A5746" w14:textId="77777777" w:rsidR="004A1E8F" w:rsidRPr="00773F77" w:rsidRDefault="004A1E8F" w:rsidP="009442D1">
      <w:pPr>
        <w:rPr>
          <w:rFonts w:asciiTheme="minorHAnsi" w:hAnsiTheme="minorHAnsi"/>
          <w:lang w:val="es-US"/>
        </w:rPr>
      </w:pPr>
    </w:p>
    <w:p w14:paraId="77D2FF01" w14:textId="77777777" w:rsidR="00B647EE" w:rsidRPr="00773F77" w:rsidRDefault="00B647EE" w:rsidP="00B802D0">
      <w:pPr>
        <w:rPr>
          <w:rFonts w:asciiTheme="minorHAnsi" w:hAnsiTheme="minorHAnsi"/>
          <w:bCs/>
          <w:spacing w:val="30"/>
          <w:szCs w:val="22"/>
          <w:lang w:val="es-US"/>
        </w:rPr>
      </w:pPr>
    </w:p>
    <w:p w14:paraId="748DBCD3" w14:textId="77777777" w:rsidR="00B802D0" w:rsidRPr="00773F77" w:rsidRDefault="00B802D0" w:rsidP="00B802D0">
      <w:pPr>
        <w:rPr>
          <w:rFonts w:asciiTheme="minorHAnsi" w:hAnsiTheme="minorHAnsi"/>
          <w:spacing w:val="30"/>
          <w:sz w:val="28"/>
          <w:szCs w:val="28"/>
          <w:lang w:val="es-US"/>
        </w:rPr>
      </w:pPr>
      <w:r w:rsidRPr="00773F77">
        <w:rPr>
          <w:rFonts w:asciiTheme="minorHAnsi" w:hAnsiTheme="minorHAnsi"/>
          <w:b/>
          <w:bCs/>
          <w:spacing w:val="30"/>
          <w:sz w:val="28"/>
          <w:szCs w:val="28"/>
          <w:lang w:val="es-US"/>
        </w:rPr>
        <w:t>Figur</w:t>
      </w:r>
      <w:r w:rsidR="00F258F3" w:rsidRPr="00773F77">
        <w:rPr>
          <w:rFonts w:asciiTheme="minorHAnsi" w:hAnsiTheme="minorHAnsi"/>
          <w:b/>
          <w:bCs/>
          <w:spacing w:val="30"/>
          <w:sz w:val="28"/>
          <w:szCs w:val="28"/>
          <w:lang w:val="es-US"/>
        </w:rPr>
        <w:t>a</w:t>
      </w:r>
      <w:r w:rsidRPr="00773F77">
        <w:rPr>
          <w:rFonts w:asciiTheme="minorHAnsi" w:hAnsiTheme="minorHAnsi"/>
          <w:b/>
          <w:bCs/>
          <w:spacing w:val="30"/>
          <w:sz w:val="28"/>
          <w:szCs w:val="28"/>
          <w:lang w:val="es-US"/>
        </w:rPr>
        <w:t xml:space="preserve"> 4: Us</w:t>
      </w:r>
      <w:r w:rsidR="005979AB" w:rsidRPr="00773F77">
        <w:rPr>
          <w:rFonts w:asciiTheme="minorHAnsi" w:hAnsiTheme="minorHAnsi"/>
          <w:b/>
          <w:bCs/>
          <w:spacing w:val="30"/>
          <w:sz w:val="28"/>
          <w:szCs w:val="28"/>
          <w:lang w:val="es-US"/>
        </w:rPr>
        <w:t>o de agua y saneamiento mejorados</w:t>
      </w:r>
      <w:r w:rsidRPr="00773F77">
        <w:rPr>
          <w:rFonts w:asciiTheme="minorHAnsi" w:hAnsiTheme="minorHAnsi"/>
          <w:b/>
          <w:bCs/>
          <w:spacing w:val="30"/>
          <w:sz w:val="28"/>
          <w:szCs w:val="28"/>
          <w:lang w:val="es-US"/>
        </w:rPr>
        <w:t xml:space="preserve"> </w:t>
      </w:r>
      <w:r w:rsidR="005979AB" w:rsidRPr="00773F77">
        <w:rPr>
          <w:rFonts w:asciiTheme="minorHAnsi" w:hAnsiTheme="minorHAnsi"/>
          <w:b/>
          <w:bCs/>
          <w:spacing w:val="30"/>
          <w:sz w:val="28"/>
          <w:szCs w:val="28"/>
          <w:lang w:val="es-US"/>
        </w:rPr>
        <w:t>en áreas urbanas y rurales</w:t>
      </w:r>
      <w:r w:rsidRPr="00773F77">
        <w:rPr>
          <w:rFonts w:asciiTheme="minorHAnsi" w:hAnsiTheme="minorHAnsi"/>
          <w:b/>
          <w:bCs/>
          <w:spacing w:val="30"/>
          <w:sz w:val="28"/>
          <w:szCs w:val="28"/>
          <w:lang w:val="es-US"/>
        </w:rPr>
        <w:t xml:space="preserve">, </w:t>
      </w:r>
      <w:r w:rsidR="00F258F3" w:rsidRPr="00773F77">
        <w:rPr>
          <w:rFonts w:asciiTheme="minorHAnsi" w:hAnsiTheme="minorHAnsi"/>
          <w:b/>
          <w:bCs/>
          <w:color w:val="FF0000"/>
          <w:spacing w:val="30"/>
          <w:sz w:val="28"/>
          <w:szCs w:val="28"/>
          <w:lang w:val="es-US"/>
        </w:rPr>
        <w:t>nombre de la Encuesta</w:t>
      </w:r>
      <w:r w:rsidRPr="00773F77">
        <w:rPr>
          <w:rFonts w:asciiTheme="minorHAnsi" w:hAnsiTheme="minorHAnsi"/>
          <w:b/>
          <w:bCs/>
          <w:color w:val="FF0000"/>
          <w:spacing w:val="30"/>
          <w:sz w:val="28"/>
          <w:szCs w:val="28"/>
          <w:lang w:val="es-US"/>
        </w:rPr>
        <w:t xml:space="preserve">, </w:t>
      </w:r>
      <w:r w:rsidR="00F258F3" w:rsidRPr="00773F77">
        <w:rPr>
          <w:rFonts w:asciiTheme="minorHAnsi" w:hAnsiTheme="minorHAnsi"/>
          <w:b/>
          <w:bCs/>
          <w:color w:val="FF0000"/>
          <w:spacing w:val="30"/>
          <w:sz w:val="28"/>
          <w:szCs w:val="28"/>
          <w:lang w:val="es-US"/>
        </w:rPr>
        <w:t>Año</w:t>
      </w:r>
    </w:p>
    <w:p w14:paraId="3AE95753" w14:textId="77777777" w:rsidR="00D90695" w:rsidRPr="00773F77" w:rsidRDefault="00FA4DD0" w:rsidP="006137BD">
      <w:pPr>
        <w:rPr>
          <w:rFonts w:asciiTheme="minorHAnsi" w:hAnsiTheme="minorHAnsi"/>
          <w:lang w:val="es-US"/>
        </w:rPr>
      </w:pPr>
      <w:r>
        <w:rPr>
          <w:rFonts w:asciiTheme="minorHAnsi" w:hAnsiTheme="minorHAnsi"/>
          <w:noProof/>
        </w:rPr>
        <w:drawing>
          <wp:inline distT="0" distB="0" distL="0" distR="0" wp14:anchorId="24C7D6FB" wp14:editId="218F2E22">
            <wp:extent cx="5986780" cy="3444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3444240"/>
                    </a:xfrm>
                    <a:prstGeom prst="rect">
                      <a:avLst/>
                    </a:prstGeom>
                    <a:noFill/>
                  </pic:spPr>
                </pic:pic>
              </a:graphicData>
            </a:graphic>
          </wp:inline>
        </w:drawing>
      </w:r>
    </w:p>
    <w:p w14:paraId="7C91E768" w14:textId="2B9EC42F" w:rsidR="00D90695" w:rsidRPr="00406A21" w:rsidRDefault="00D90695" w:rsidP="006137BD">
      <w:pPr>
        <w:rPr>
          <w:rFonts w:asciiTheme="minorHAnsi" w:hAnsiTheme="minorHAnsi"/>
        </w:rPr>
      </w:pPr>
    </w:p>
    <w:p w14:paraId="04676B42" w14:textId="77777777" w:rsidR="00D90695" w:rsidRPr="00773F77" w:rsidRDefault="00D90695" w:rsidP="009442D1">
      <w:pPr>
        <w:rPr>
          <w:rFonts w:asciiTheme="minorHAnsi" w:hAnsiTheme="minorHAnsi"/>
          <w:lang w:val="es-US"/>
        </w:rPr>
      </w:pPr>
    </w:p>
    <w:p w14:paraId="0E8A7ACD" w14:textId="77777777" w:rsidR="0010370F" w:rsidRPr="00773F77" w:rsidRDefault="0010370F" w:rsidP="004A1E8F">
      <w:pPr>
        <w:jc w:val="center"/>
        <w:rPr>
          <w:rFonts w:asciiTheme="minorHAnsi" w:hAnsiTheme="minorHAnsi"/>
          <w:lang w:val="es-US"/>
        </w:rPr>
        <w:sectPr w:rsidR="0010370F" w:rsidRPr="00773F77" w:rsidSect="00AA777E">
          <w:pgSz w:w="11907" w:h="16839" w:code="9"/>
          <w:pgMar w:top="1440" w:right="1440" w:bottom="1440" w:left="1440" w:header="720" w:footer="720" w:gutter="0"/>
          <w:cols w:space="1542"/>
          <w:docGrid w:linePitch="299"/>
        </w:sectPr>
      </w:pPr>
    </w:p>
    <w:p w14:paraId="7195CA4F" w14:textId="77777777" w:rsidR="0010370F" w:rsidRPr="00773F77" w:rsidRDefault="005979AB"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0" w:name="_Toc404536858"/>
      <w:r w:rsidRPr="00773F77">
        <w:rPr>
          <w:rStyle w:val="1H"/>
          <w:rFonts w:asciiTheme="minorHAnsi" w:hAnsiTheme="minorHAnsi"/>
          <w:b/>
          <w:i w:val="0"/>
          <w:iCs w:val="0"/>
          <w:smallCaps/>
          <w:sz w:val="44"/>
          <w:szCs w:val="40"/>
          <w:lang w:val="es-US"/>
        </w:rPr>
        <w:lastRenderedPageBreak/>
        <w:t>Salud reproductiva</w:t>
      </w:r>
      <w:bookmarkEnd w:id="20"/>
    </w:p>
    <w:p w14:paraId="1A7F2F9D"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4"/>
        <w:gridCol w:w="972"/>
        <w:gridCol w:w="2004"/>
        <w:gridCol w:w="4566"/>
        <w:gridCol w:w="831"/>
      </w:tblGrid>
      <w:tr w:rsidR="00930D72" w:rsidRPr="00E678CA" w14:paraId="1DFB5AAD" w14:textId="77777777" w:rsidTr="00930D72">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C5257B4" w14:textId="77777777" w:rsidR="00930D72" w:rsidRPr="00773F77" w:rsidRDefault="005979AB"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Anticoncepción y necesidad no satisfecha</w:t>
            </w:r>
          </w:p>
        </w:tc>
      </w:tr>
      <w:tr w:rsidR="00406A21" w:rsidRPr="00773F77" w14:paraId="5AEEFEEA" w14:textId="77777777" w:rsidTr="002A3741">
        <w:trPr>
          <w:trHeight w:val="288"/>
          <w:tblHeader/>
        </w:trPr>
        <w:tc>
          <w:tcPr>
            <w:tcW w:w="896"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4ED260DC" w14:textId="77777777" w:rsidR="00930D72" w:rsidRPr="00773F77" w:rsidRDefault="005979AB" w:rsidP="005979AB">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930D72" w:rsidRPr="00773F77">
              <w:rPr>
                <w:rFonts w:ascii="Calibri" w:hAnsi="Calibri" w:cs="Arial"/>
                <w:b/>
                <w:bCs/>
                <w:szCs w:val="18"/>
                <w:lang w:val="es-US"/>
              </w:rPr>
              <w:t xml:space="preserve">MICS </w:t>
            </w:r>
          </w:p>
        </w:tc>
        <w:tc>
          <w:tcPr>
            <w:tcW w:w="1111" w:type="pct"/>
            <w:tcBorders>
              <w:top w:val="single" w:sz="4" w:space="0" w:color="auto"/>
              <w:left w:val="nil"/>
              <w:bottom w:val="single" w:sz="4" w:space="0" w:color="auto"/>
              <w:right w:val="nil"/>
            </w:tcBorders>
            <w:shd w:val="clear" w:color="auto" w:fill="FFFFFF" w:themeFill="background1"/>
            <w:vAlign w:val="center"/>
          </w:tcPr>
          <w:p w14:paraId="77DAB2BB" w14:textId="77777777" w:rsidR="00930D72" w:rsidRPr="00773F77" w:rsidRDefault="00930D72" w:rsidP="005979AB">
            <w:pPr>
              <w:spacing w:beforeLines="20" w:before="48"/>
              <w:rPr>
                <w:rFonts w:ascii="Calibri" w:hAnsi="Calibri" w:cs="Arial"/>
                <w:b/>
                <w:bCs/>
                <w:szCs w:val="18"/>
                <w:lang w:val="es-US"/>
              </w:rPr>
            </w:pPr>
            <w:r w:rsidRPr="00773F77">
              <w:rPr>
                <w:rFonts w:ascii="Calibri" w:hAnsi="Calibri" w:cs="Arial"/>
                <w:b/>
                <w:bCs/>
                <w:szCs w:val="18"/>
                <w:lang w:val="es-US"/>
              </w:rPr>
              <w:t>Indica</w:t>
            </w:r>
            <w:r w:rsidR="005979AB"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1C07B5D5" w14:textId="77777777" w:rsidR="00930D72" w:rsidRPr="00773F77" w:rsidRDefault="00930D72" w:rsidP="005979AB">
            <w:pPr>
              <w:spacing w:beforeLines="20" w:before="48"/>
              <w:rPr>
                <w:rFonts w:ascii="Calibri" w:hAnsi="Calibri" w:cs="Arial"/>
                <w:b/>
                <w:bCs/>
                <w:szCs w:val="18"/>
                <w:lang w:val="es-US"/>
              </w:rPr>
            </w:pPr>
            <w:r w:rsidRPr="00773F77">
              <w:rPr>
                <w:rFonts w:ascii="Calibri" w:hAnsi="Calibri" w:cs="Arial"/>
                <w:b/>
                <w:bCs/>
                <w:szCs w:val="18"/>
                <w:lang w:val="es-US"/>
              </w:rPr>
              <w:t>Descrip</w:t>
            </w:r>
            <w:r w:rsidR="005979AB"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6ED776A1" w14:textId="77777777" w:rsidR="00930D72" w:rsidRPr="00773F77" w:rsidRDefault="00930D72" w:rsidP="005979AB">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5979AB" w:rsidRPr="00773F77">
              <w:rPr>
                <w:rFonts w:ascii="Calibri" w:hAnsi="Calibri" w:cs="Arial"/>
                <w:b/>
                <w:bCs/>
                <w:szCs w:val="18"/>
                <w:lang w:val="es-US"/>
              </w:rPr>
              <w:t>or</w:t>
            </w:r>
          </w:p>
        </w:tc>
      </w:tr>
      <w:tr w:rsidR="00406A21" w:rsidRPr="00773F77" w14:paraId="0A62C792" w14:textId="77777777" w:rsidTr="002A3741">
        <w:trPr>
          <w:cantSplit/>
        </w:trPr>
        <w:tc>
          <w:tcPr>
            <w:tcW w:w="357" w:type="pct"/>
            <w:tcBorders>
              <w:top w:val="single" w:sz="4" w:space="0" w:color="auto"/>
              <w:left w:val="single" w:sz="4" w:space="0" w:color="auto"/>
              <w:bottom w:val="single" w:sz="4" w:space="0" w:color="BFBFBF" w:themeColor="background1" w:themeShade="BF"/>
              <w:right w:val="nil"/>
            </w:tcBorders>
            <w:shd w:val="clear" w:color="auto" w:fill="auto"/>
          </w:tcPr>
          <w:p w14:paraId="1DB63DBD" w14:textId="77777777" w:rsidR="008C3F3F" w:rsidRPr="00773F77" w:rsidRDefault="000666EE" w:rsidP="00930D72">
            <w:pPr>
              <w:rPr>
                <w:rFonts w:ascii="Calibri" w:hAnsi="Calibri" w:cs="Arial"/>
                <w:bCs/>
                <w:sz w:val="18"/>
                <w:szCs w:val="18"/>
                <w:lang w:val="es-US"/>
              </w:rPr>
            </w:pPr>
            <w:r w:rsidRPr="00773F77">
              <w:rPr>
                <w:rFonts w:ascii="Calibri" w:hAnsi="Calibri" w:cs="Arial"/>
                <w:bCs/>
                <w:sz w:val="18"/>
                <w:szCs w:val="18"/>
                <w:lang w:val="es-US"/>
              </w:rPr>
              <w:t>-</w:t>
            </w:r>
          </w:p>
        </w:tc>
        <w:tc>
          <w:tcPr>
            <w:tcW w:w="539" w:type="pct"/>
            <w:tcBorders>
              <w:top w:val="single" w:sz="4" w:space="0" w:color="auto"/>
              <w:left w:val="nil"/>
              <w:bottom w:val="single" w:sz="4" w:space="0" w:color="BFBFBF" w:themeColor="background1" w:themeShade="BF"/>
              <w:right w:val="nil"/>
            </w:tcBorders>
            <w:shd w:val="clear" w:color="auto" w:fill="auto"/>
          </w:tcPr>
          <w:p w14:paraId="736B3042" w14:textId="77777777" w:rsidR="008C3F3F" w:rsidRPr="00773F77" w:rsidRDefault="008C3F3F" w:rsidP="00930D72">
            <w:pPr>
              <w:rPr>
                <w:rFonts w:ascii="Calibri" w:hAnsi="Calibri" w:cs="Arial"/>
                <w:bCs/>
                <w:sz w:val="18"/>
                <w:szCs w:val="18"/>
                <w:lang w:val="es-US"/>
              </w:rPr>
            </w:pPr>
          </w:p>
        </w:tc>
        <w:tc>
          <w:tcPr>
            <w:tcW w:w="1111" w:type="pct"/>
            <w:tcBorders>
              <w:top w:val="single" w:sz="4" w:space="0" w:color="auto"/>
              <w:left w:val="nil"/>
              <w:bottom w:val="single" w:sz="4" w:space="0" w:color="BFBFBF" w:themeColor="background1" w:themeShade="BF"/>
              <w:right w:val="nil"/>
            </w:tcBorders>
          </w:tcPr>
          <w:p w14:paraId="72274172" w14:textId="77777777" w:rsidR="008C3F3F"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Tasa global de fecundidad</w:t>
            </w:r>
          </w:p>
        </w:tc>
        <w:tc>
          <w:tcPr>
            <w:tcW w:w="2532" w:type="pct"/>
            <w:tcBorders>
              <w:top w:val="single" w:sz="4" w:space="0" w:color="auto"/>
              <w:left w:val="nil"/>
              <w:bottom w:val="single" w:sz="4" w:space="0" w:color="BFBFBF" w:themeColor="background1" w:themeShade="BF"/>
              <w:right w:val="nil"/>
            </w:tcBorders>
          </w:tcPr>
          <w:p w14:paraId="67069ACA" w14:textId="77777777" w:rsidR="008C3F3F" w:rsidRPr="00773F77" w:rsidRDefault="005D27BC" w:rsidP="005D27BC">
            <w:pPr>
              <w:rPr>
                <w:rFonts w:ascii="Calibri" w:hAnsi="Calibri" w:cs="Arial"/>
                <w:bCs/>
                <w:sz w:val="18"/>
                <w:szCs w:val="18"/>
                <w:lang w:val="es-US"/>
              </w:rPr>
            </w:pPr>
            <w:r w:rsidRPr="00773F77">
              <w:rPr>
                <w:rFonts w:ascii="Calibri" w:hAnsi="Calibri" w:cs="Arial"/>
                <w:bCs/>
                <w:sz w:val="18"/>
                <w:szCs w:val="18"/>
                <w:lang w:val="es-US"/>
              </w:rPr>
              <w:t>Tasa global de fecundidad</w:t>
            </w:r>
            <w:r w:rsidRPr="00773F77">
              <w:rPr>
                <w:rFonts w:ascii="Calibri" w:hAnsi="Calibri" w:cs="Arial"/>
                <w:bCs/>
                <w:sz w:val="18"/>
                <w:szCs w:val="18"/>
                <w:vertAlign w:val="superscript"/>
                <w:lang w:val="es-US"/>
              </w:rPr>
              <w:t xml:space="preserve"> </w:t>
            </w:r>
            <w:r w:rsidR="008C3F3F" w:rsidRPr="00773F77">
              <w:rPr>
                <w:rFonts w:ascii="Calibri" w:hAnsi="Calibri" w:cs="Arial"/>
                <w:bCs/>
                <w:sz w:val="18"/>
                <w:szCs w:val="18"/>
                <w:vertAlign w:val="superscript"/>
                <w:lang w:val="es-US"/>
              </w:rPr>
              <w:t>A</w:t>
            </w:r>
            <w:r w:rsidR="008C3F3F" w:rsidRPr="00773F77">
              <w:rPr>
                <w:rFonts w:ascii="Calibri" w:hAnsi="Calibri" w:cs="Arial"/>
                <w:bCs/>
                <w:sz w:val="18"/>
                <w:szCs w:val="18"/>
                <w:lang w:val="es-US"/>
              </w:rPr>
              <w:t xml:space="preserve"> </w:t>
            </w:r>
            <w:r w:rsidRPr="00773F77">
              <w:rPr>
                <w:rFonts w:ascii="Calibri" w:hAnsi="Calibri" w:cs="Arial"/>
                <w:bCs/>
                <w:sz w:val="18"/>
                <w:szCs w:val="18"/>
                <w:lang w:val="es-US"/>
              </w:rPr>
              <w:t>de mujeres de entre 15 y 49 años de edad</w:t>
            </w:r>
            <w:r w:rsidR="00E71219"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036D1246" w14:textId="77777777" w:rsidR="008C3F3F" w:rsidRPr="00773F77" w:rsidRDefault="008C3F3F"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w:t>
            </w:r>
          </w:p>
        </w:tc>
      </w:tr>
      <w:tr w:rsidR="008C3F3F" w:rsidRPr="00773F77" w14:paraId="228EA302" w14:textId="77777777" w:rsidTr="004F0BBF">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A8EF21A" w14:textId="77777777" w:rsidR="008C3F3F" w:rsidRPr="00773F77" w:rsidRDefault="008C3F3F" w:rsidP="00CD642F">
            <w:pPr>
              <w:rPr>
                <w:rFonts w:ascii="Calibri" w:hAnsi="Calibri" w:cs="Arial"/>
                <w:bCs/>
                <w:sz w:val="18"/>
                <w:szCs w:val="18"/>
                <w:lang w:val="es-US"/>
              </w:rPr>
            </w:pPr>
            <w:r w:rsidRPr="00773F77">
              <w:rPr>
                <w:rFonts w:ascii="Calibri" w:hAnsi="Calibri" w:cs="Arial"/>
                <w:bCs/>
                <w:sz w:val="18"/>
                <w:szCs w:val="18"/>
                <w:lang w:val="es-US"/>
              </w:rPr>
              <w:t>5.1</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28EA7C8E" w14:textId="77777777" w:rsidR="008C3F3F" w:rsidRPr="00773F77" w:rsidRDefault="005979AB" w:rsidP="00930D72">
            <w:pPr>
              <w:rPr>
                <w:rFonts w:ascii="Calibri" w:hAnsi="Calibri" w:cs="Arial"/>
                <w:bCs/>
                <w:sz w:val="18"/>
                <w:szCs w:val="18"/>
                <w:lang w:val="es-US"/>
              </w:rPr>
            </w:pPr>
            <w:r w:rsidRPr="00773F77">
              <w:rPr>
                <w:rFonts w:ascii="Calibri" w:hAnsi="Calibri" w:cs="Arial"/>
                <w:b/>
                <w:bCs/>
                <w:sz w:val="18"/>
                <w:szCs w:val="18"/>
                <w:lang w:val="es-US"/>
              </w:rPr>
              <w:t>ODM</w:t>
            </w:r>
            <w:r w:rsidR="008C3F3F" w:rsidRPr="00773F77">
              <w:rPr>
                <w:rFonts w:ascii="Calibri" w:hAnsi="Calibri" w:cs="Arial"/>
                <w:b/>
                <w:bCs/>
                <w:sz w:val="18"/>
                <w:szCs w:val="18"/>
                <w:lang w:val="es-US"/>
              </w:rPr>
              <w:t xml:space="preserve"> 5.4</w:t>
            </w:r>
          </w:p>
        </w:tc>
        <w:tc>
          <w:tcPr>
            <w:tcW w:w="1111" w:type="pct"/>
            <w:tcBorders>
              <w:top w:val="single" w:sz="4" w:space="0" w:color="BFBFBF" w:themeColor="background1" w:themeShade="BF"/>
              <w:left w:val="nil"/>
              <w:bottom w:val="single" w:sz="4" w:space="0" w:color="BFBFBF" w:themeColor="background1" w:themeShade="BF"/>
              <w:right w:val="nil"/>
            </w:tcBorders>
          </w:tcPr>
          <w:p w14:paraId="46B91466" w14:textId="77777777" w:rsidR="008C3F3F" w:rsidRPr="00773F77" w:rsidRDefault="005979AB" w:rsidP="00E71219">
            <w:pPr>
              <w:rPr>
                <w:rFonts w:ascii="Calibri" w:hAnsi="Calibri" w:cs="Arial"/>
                <w:bCs/>
                <w:sz w:val="18"/>
                <w:szCs w:val="18"/>
                <w:lang w:val="es-US"/>
              </w:rPr>
            </w:pPr>
            <w:r w:rsidRPr="00773F77">
              <w:rPr>
                <w:rFonts w:ascii="Calibri" w:hAnsi="Calibri" w:cs="Arial"/>
                <w:bCs/>
                <w:sz w:val="18"/>
                <w:szCs w:val="18"/>
                <w:lang w:val="es-US"/>
              </w:rPr>
              <w:t xml:space="preserve">Tasa de natalidad </w:t>
            </w:r>
            <w:r w:rsidR="00E71219" w:rsidRPr="00773F77">
              <w:rPr>
                <w:rFonts w:ascii="Calibri" w:hAnsi="Calibri" w:cs="Arial"/>
                <w:bCs/>
                <w:sz w:val="18"/>
                <w:szCs w:val="18"/>
                <w:lang w:val="es-US"/>
              </w:rPr>
              <w:t>entre</w:t>
            </w:r>
            <w:r w:rsidRPr="00773F77">
              <w:rPr>
                <w:rFonts w:ascii="Calibri" w:hAnsi="Calibri" w:cs="Arial"/>
                <w:bCs/>
                <w:sz w:val="18"/>
                <w:szCs w:val="18"/>
                <w:lang w:val="es-US"/>
              </w:rPr>
              <w:t xml:space="preserve"> adolescentes</w:t>
            </w:r>
          </w:p>
        </w:tc>
        <w:tc>
          <w:tcPr>
            <w:tcW w:w="2532" w:type="pct"/>
            <w:tcBorders>
              <w:top w:val="single" w:sz="4" w:space="0" w:color="BFBFBF" w:themeColor="background1" w:themeShade="BF"/>
              <w:left w:val="nil"/>
              <w:bottom w:val="single" w:sz="4" w:space="0" w:color="BFBFBF" w:themeColor="background1" w:themeShade="BF"/>
              <w:right w:val="nil"/>
            </w:tcBorders>
          </w:tcPr>
          <w:p w14:paraId="45506B77" w14:textId="1232063B" w:rsidR="008C3F3F" w:rsidRPr="00773F77" w:rsidRDefault="005D27BC" w:rsidP="002008A1">
            <w:pPr>
              <w:rPr>
                <w:rFonts w:ascii="Calibri" w:hAnsi="Calibri" w:cs="Arial"/>
                <w:bCs/>
                <w:sz w:val="18"/>
                <w:szCs w:val="18"/>
                <w:lang w:val="es-US"/>
              </w:rPr>
            </w:pPr>
            <w:r w:rsidRPr="00773F77">
              <w:rPr>
                <w:rFonts w:ascii="Calibri" w:hAnsi="Calibri" w:cs="Arial"/>
                <w:bCs/>
                <w:sz w:val="18"/>
                <w:szCs w:val="18"/>
                <w:lang w:val="es-US"/>
              </w:rPr>
              <w:t xml:space="preserve">Tasa de </w:t>
            </w:r>
            <w:r w:rsidR="008610A7">
              <w:rPr>
                <w:rFonts w:ascii="Calibri" w:hAnsi="Calibri" w:cs="Arial"/>
                <w:bCs/>
                <w:sz w:val="18"/>
                <w:szCs w:val="18"/>
                <w:lang w:val="es-US"/>
              </w:rPr>
              <w:t>fecundidad</w:t>
            </w:r>
            <w:r w:rsidR="008610A7" w:rsidRPr="00773F77">
              <w:rPr>
                <w:rFonts w:ascii="Calibri" w:hAnsi="Calibri" w:cs="Arial"/>
                <w:bCs/>
                <w:sz w:val="18"/>
                <w:szCs w:val="18"/>
                <w:lang w:val="es-US"/>
              </w:rPr>
              <w:t xml:space="preserve"> </w:t>
            </w:r>
            <w:r w:rsidRPr="00773F77">
              <w:rPr>
                <w:rFonts w:ascii="Calibri" w:hAnsi="Calibri" w:cs="Arial"/>
                <w:bCs/>
                <w:sz w:val="18"/>
                <w:szCs w:val="18"/>
                <w:lang w:val="es-US"/>
              </w:rPr>
              <w:t>específica</w:t>
            </w:r>
            <w:r w:rsidR="008C3F3F" w:rsidRPr="00773F77">
              <w:rPr>
                <w:rFonts w:ascii="Calibri" w:hAnsi="Calibri" w:cs="Arial"/>
                <w:bCs/>
                <w:sz w:val="18"/>
                <w:szCs w:val="18"/>
                <w:vertAlign w:val="superscript"/>
                <w:lang w:val="es-US"/>
              </w:rPr>
              <w:t>A</w:t>
            </w:r>
            <w:r w:rsidR="008C3F3F" w:rsidRPr="00773F77">
              <w:rPr>
                <w:rFonts w:ascii="Calibri" w:hAnsi="Calibri" w:cs="Arial"/>
                <w:bCs/>
                <w:sz w:val="18"/>
                <w:szCs w:val="18"/>
                <w:lang w:val="es-US"/>
              </w:rPr>
              <w:t xml:space="preserve"> </w:t>
            </w:r>
            <w:r w:rsidR="005979AB" w:rsidRPr="00773F77">
              <w:rPr>
                <w:rFonts w:ascii="Calibri" w:hAnsi="Calibri" w:cs="Arial"/>
                <w:bCs/>
                <w:sz w:val="18"/>
                <w:szCs w:val="18"/>
                <w:lang w:val="es-US"/>
              </w:rPr>
              <w:t>en mujeres de entre 15 y 19 años para el año antes de la encuesta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93788FA" w14:textId="77777777" w:rsidR="008C3F3F" w:rsidRPr="00773F77" w:rsidRDefault="000373C3"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w:t>
            </w:r>
            <w:r w:rsidR="008C3F3F" w:rsidRPr="00773F77">
              <w:rPr>
                <w:rFonts w:ascii="Calibri" w:hAnsi="Calibri" w:cs="Arial"/>
                <w:bCs/>
                <w:color w:val="FF0000"/>
                <w:sz w:val="18"/>
                <w:szCs w:val="18"/>
                <w:lang w:val="es-US"/>
              </w:rPr>
              <w:t>X</w:t>
            </w:r>
          </w:p>
        </w:tc>
      </w:tr>
      <w:tr w:rsidR="008C3F3F" w:rsidRPr="00773F77" w14:paraId="66BB93B1" w14:textId="77777777" w:rsidTr="004F0BBF">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5104271" w14:textId="77777777" w:rsidR="008C3F3F" w:rsidRPr="00773F77" w:rsidRDefault="008C3F3F" w:rsidP="00930D72">
            <w:pPr>
              <w:rPr>
                <w:rFonts w:ascii="Calibri" w:hAnsi="Calibri" w:cs="Arial"/>
                <w:bCs/>
                <w:sz w:val="18"/>
                <w:szCs w:val="18"/>
                <w:lang w:val="es-US"/>
              </w:rPr>
            </w:pPr>
            <w:r w:rsidRPr="00773F77">
              <w:rPr>
                <w:rFonts w:ascii="Calibri" w:hAnsi="Calibri" w:cs="Arial"/>
                <w:bCs/>
                <w:sz w:val="18"/>
                <w:szCs w:val="18"/>
                <w:lang w:val="es-US"/>
              </w:rPr>
              <w:t>5.2</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6BD1C429" w14:textId="77777777" w:rsidR="008C3F3F" w:rsidRPr="00773F77" w:rsidRDefault="008C3F3F" w:rsidP="00930D72">
            <w:pPr>
              <w:rPr>
                <w:rFonts w:ascii="Calibri" w:hAnsi="Calibri" w:cs="Arial"/>
                <w:bCs/>
                <w:sz w:val="18"/>
                <w:szCs w:val="18"/>
                <w:lang w:val="es-US"/>
              </w:rPr>
            </w:pPr>
          </w:p>
        </w:tc>
        <w:tc>
          <w:tcPr>
            <w:tcW w:w="1111" w:type="pct"/>
            <w:tcBorders>
              <w:top w:val="single" w:sz="4" w:space="0" w:color="BFBFBF" w:themeColor="background1" w:themeShade="BF"/>
              <w:left w:val="nil"/>
              <w:bottom w:val="single" w:sz="4" w:space="0" w:color="BFBFBF" w:themeColor="background1" w:themeShade="BF"/>
              <w:right w:val="nil"/>
            </w:tcBorders>
          </w:tcPr>
          <w:p w14:paraId="695F544D" w14:textId="77777777" w:rsidR="005D27BC" w:rsidRPr="00773F77" w:rsidRDefault="005D27BC" w:rsidP="00930D72">
            <w:pPr>
              <w:tabs>
                <w:tab w:val="left" w:pos="342"/>
              </w:tabs>
              <w:ind w:left="342" w:hanging="342"/>
              <w:rPr>
                <w:rFonts w:ascii="Calibri" w:hAnsi="Calibri" w:cs="Arial"/>
                <w:bCs/>
                <w:sz w:val="18"/>
                <w:szCs w:val="18"/>
                <w:lang w:val="es-US"/>
              </w:rPr>
            </w:pPr>
            <w:r w:rsidRPr="00773F77">
              <w:rPr>
                <w:rFonts w:ascii="Calibri" w:hAnsi="Calibri" w:cs="Arial"/>
                <w:bCs/>
                <w:sz w:val="18"/>
                <w:szCs w:val="18"/>
                <w:lang w:val="es-US"/>
              </w:rPr>
              <w:t>Embarazos en edad</w:t>
            </w:r>
          </w:p>
          <w:p w14:paraId="0931EE1C" w14:textId="77777777" w:rsidR="008C3F3F" w:rsidRPr="00773F77" w:rsidRDefault="005979AB" w:rsidP="00930D72">
            <w:pPr>
              <w:tabs>
                <w:tab w:val="left" w:pos="342"/>
              </w:tabs>
              <w:ind w:left="342" w:hanging="342"/>
              <w:rPr>
                <w:rFonts w:ascii="Calibri" w:hAnsi="Calibri" w:cs="Arial"/>
                <w:bCs/>
                <w:sz w:val="18"/>
                <w:szCs w:val="18"/>
                <w:lang w:val="es-US"/>
              </w:rPr>
            </w:pPr>
            <w:r w:rsidRPr="00773F77">
              <w:rPr>
                <w:rFonts w:ascii="Calibri" w:hAnsi="Calibri" w:cs="Arial"/>
                <w:bCs/>
                <w:sz w:val="18"/>
                <w:szCs w:val="18"/>
                <w:lang w:val="es-US"/>
              </w:rPr>
              <w:t>temprana</w:t>
            </w:r>
          </w:p>
        </w:tc>
        <w:tc>
          <w:tcPr>
            <w:tcW w:w="2532" w:type="pct"/>
            <w:tcBorders>
              <w:top w:val="single" w:sz="4" w:space="0" w:color="BFBFBF" w:themeColor="background1" w:themeShade="BF"/>
              <w:left w:val="nil"/>
              <w:bottom w:val="single" w:sz="4" w:space="0" w:color="BFBFBF" w:themeColor="background1" w:themeShade="BF"/>
              <w:right w:val="nil"/>
            </w:tcBorders>
          </w:tcPr>
          <w:p w14:paraId="5B885D5F" w14:textId="77777777" w:rsidR="008C3F3F" w:rsidRPr="00773F77" w:rsidRDefault="005979AB" w:rsidP="005979AB">
            <w:pPr>
              <w:tabs>
                <w:tab w:val="left" w:pos="0"/>
              </w:tabs>
              <w:rPr>
                <w:rFonts w:ascii="Calibri" w:hAnsi="Calibri" w:cs="Arial"/>
                <w:bCs/>
                <w:sz w:val="18"/>
                <w:szCs w:val="18"/>
                <w:lang w:val="es-US"/>
              </w:rPr>
            </w:pPr>
            <w:r w:rsidRPr="00773F77">
              <w:rPr>
                <w:rFonts w:ascii="Calibri" w:hAnsi="Calibri" w:cs="Arial"/>
                <w:bCs/>
                <w:sz w:val="18"/>
                <w:szCs w:val="18"/>
                <w:lang w:val="es-US"/>
              </w:rPr>
              <w:t>Porcentaje de mujeres de entre 20 y 24 años que tuvieron al menos un nacido vivo antes de los 18 años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972DE01" w14:textId="77777777" w:rsidR="008C3F3F" w:rsidRPr="00773F77" w:rsidRDefault="008C3F3F"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8C3F3F" w:rsidRPr="00773F77" w14:paraId="332F1D2D" w14:textId="77777777" w:rsidTr="004F0BBF">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51DEA82" w14:textId="77777777" w:rsidR="008C3F3F" w:rsidRPr="00773F77" w:rsidRDefault="008C3F3F" w:rsidP="00CD642F">
            <w:pPr>
              <w:rPr>
                <w:rFonts w:ascii="Calibri" w:hAnsi="Calibri" w:cs="Arial"/>
                <w:bCs/>
                <w:sz w:val="18"/>
                <w:szCs w:val="18"/>
                <w:lang w:val="es-US"/>
              </w:rPr>
            </w:pPr>
            <w:r w:rsidRPr="00773F77">
              <w:rPr>
                <w:rFonts w:ascii="Calibri" w:hAnsi="Calibri" w:cs="Arial"/>
                <w:bCs/>
                <w:sz w:val="18"/>
                <w:szCs w:val="18"/>
                <w:lang w:val="es-US"/>
              </w:rPr>
              <w:t>5.3</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27BA44B6" w14:textId="77777777" w:rsidR="008C3F3F" w:rsidRPr="00773F77" w:rsidRDefault="005979AB" w:rsidP="00930D72">
            <w:pPr>
              <w:rPr>
                <w:rFonts w:ascii="Calibri" w:hAnsi="Calibri" w:cs="Arial"/>
                <w:bCs/>
                <w:sz w:val="18"/>
                <w:szCs w:val="18"/>
                <w:lang w:val="es-US"/>
              </w:rPr>
            </w:pPr>
            <w:r w:rsidRPr="00773F77">
              <w:rPr>
                <w:rFonts w:ascii="Calibri" w:hAnsi="Calibri" w:cs="Arial"/>
                <w:b/>
                <w:bCs/>
                <w:sz w:val="18"/>
                <w:szCs w:val="18"/>
                <w:lang w:val="es-US"/>
              </w:rPr>
              <w:t>ODM</w:t>
            </w:r>
            <w:r w:rsidR="008C3F3F" w:rsidRPr="00773F77">
              <w:rPr>
                <w:rFonts w:ascii="Calibri" w:hAnsi="Calibri" w:cs="Arial"/>
                <w:b/>
                <w:bCs/>
                <w:sz w:val="18"/>
                <w:szCs w:val="18"/>
                <w:lang w:val="es-US"/>
              </w:rPr>
              <w:t xml:space="preserve"> 5.3</w:t>
            </w:r>
          </w:p>
        </w:tc>
        <w:tc>
          <w:tcPr>
            <w:tcW w:w="1111" w:type="pct"/>
            <w:tcBorders>
              <w:top w:val="single" w:sz="4" w:space="0" w:color="BFBFBF" w:themeColor="background1" w:themeShade="BF"/>
              <w:left w:val="nil"/>
              <w:bottom w:val="single" w:sz="4" w:space="0" w:color="BFBFBF" w:themeColor="background1" w:themeShade="BF"/>
              <w:right w:val="nil"/>
            </w:tcBorders>
          </w:tcPr>
          <w:p w14:paraId="2FEAB889" w14:textId="77777777" w:rsidR="008C3F3F" w:rsidRPr="00773F77" w:rsidRDefault="005979AB" w:rsidP="005D27BC">
            <w:pPr>
              <w:rPr>
                <w:rFonts w:ascii="Calibri" w:hAnsi="Calibri" w:cs="Arial"/>
                <w:bCs/>
                <w:sz w:val="18"/>
                <w:szCs w:val="18"/>
                <w:lang w:val="es-US"/>
              </w:rPr>
            </w:pPr>
            <w:r w:rsidRPr="00773F77">
              <w:rPr>
                <w:rFonts w:ascii="Calibri" w:hAnsi="Calibri" w:cs="Arial"/>
                <w:bCs/>
                <w:sz w:val="18"/>
                <w:szCs w:val="18"/>
                <w:lang w:val="es-US"/>
              </w:rPr>
              <w:t>Tasa de prevalencia de anticonceptivos</w:t>
            </w:r>
          </w:p>
        </w:tc>
        <w:tc>
          <w:tcPr>
            <w:tcW w:w="2532" w:type="pct"/>
            <w:tcBorders>
              <w:top w:val="single" w:sz="4" w:space="0" w:color="BFBFBF" w:themeColor="background1" w:themeShade="BF"/>
              <w:left w:val="nil"/>
              <w:bottom w:val="single" w:sz="4" w:space="0" w:color="BFBFBF" w:themeColor="background1" w:themeShade="BF"/>
              <w:right w:val="nil"/>
            </w:tcBorders>
          </w:tcPr>
          <w:p w14:paraId="5AB61F02" w14:textId="77777777" w:rsidR="008C3F3F" w:rsidRPr="00773F77" w:rsidRDefault="005979AB" w:rsidP="00930D72">
            <w:pPr>
              <w:rPr>
                <w:rFonts w:ascii="Calibri" w:hAnsi="Calibri" w:cs="Arial"/>
                <w:bCs/>
                <w:sz w:val="18"/>
                <w:szCs w:val="18"/>
                <w:lang w:val="es-US"/>
              </w:rPr>
            </w:pPr>
            <w:r w:rsidRPr="00773F77">
              <w:rPr>
                <w:rFonts w:ascii="Calibri" w:hAnsi="Calibri" w:cs="Arial"/>
                <w:bCs/>
                <w:sz w:val="18"/>
                <w:szCs w:val="18"/>
                <w:lang w:val="es-US"/>
              </w:rPr>
              <w:t>Porcentaje de mujeres de entre 15 y 49 años actualmente casadas o en unión que usan (o que sus parejas usan) algún método anticonceptivo (moderno o tradicional)</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7D07542" w14:textId="77777777" w:rsidR="008C3F3F" w:rsidRPr="00773F77" w:rsidRDefault="008C3F3F"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8C3F3F" w:rsidRPr="00773F77" w14:paraId="4BF05F32" w14:textId="77777777" w:rsidTr="004F0BBF">
        <w:trPr>
          <w:cantSplit/>
        </w:trPr>
        <w:tc>
          <w:tcPr>
            <w:tcW w:w="35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17F03AB" w14:textId="77777777" w:rsidR="008C3F3F" w:rsidRPr="00773F77" w:rsidRDefault="008C3F3F" w:rsidP="00CD642F">
            <w:pPr>
              <w:rPr>
                <w:rFonts w:ascii="Calibri" w:hAnsi="Calibri" w:cs="Arial"/>
                <w:bCs/>
                <w:sz w:val="18"/>
                <w:szCs w:val="18"/>
                <w:lang w:val="es-US"/>
              </w:rPr>
            </w:pPr>
            <w:r w:rsidRPr="00773F77">
              <w:rPr>
                <w:rFonts w:ascii="Calibri" w:hAnsi="Calibri" w:cs="Arial"/>
                <w:bCs/>
                <w:sz w:val="18"/>
                <w:szCs w:val="18"/>
                <w:lang w:val="es-US"/>
              </w:rPr>
              <w:t xml:space="preserve">5.4 </w:t>
            </w:r>
          </w:p>
        </w:tc>
        <w:tc>
          <w:tcPr>
            <w:tcW w:w="539" w:type="pct"/>
            <w:tcBorders>
              <w:top w:val="single" w:sz="4" w:space="0" w:color="BFBFBF" w:themeColor="background1" w:themeShade="BF"/>
              <w:left w:val="nil"/>
              <w:bottom w:val="single" w:sz="4" w:space="0" w:color="BFBFBF" w:themeColor="background1" w:themeShade="BF"/>
              <w:right w:val="nil"/>
            </w:tcBorders>
            <w:shd w:val="clear" w:color="auto" w:fill="auto"/>
          </w:tcPr>
          <w:p w14:paraId="70BC7310" w14:textId="77777777" w:rsidR="008C3F3F" w:rsidRPr="00773F77" w:rsidRDefault="005979AB" w:rsidP="00930D72">
            <w:pPr>
              <w:rPr>
                <w:rFonts w:ascii="Calibri" w:hAnsi="Calibri" w:cs="Arial"/>
                <w:bCs/>
                <w:sz w:val="18"/>
                <w:szCs w:val="18"/>
                <w:lang w:val="es-US"/>
              </w:rPr>
            </w:pPr>
            <w:r w:rsidRPr="00773F77">
              <w:rPr>
                <w:rFonts w:ascii="Calibri" w:hAnsi="Calibri" w:cs="Arial"/>
                <w:b/>
                <w:bCs/>
                <w:sz w:val="18"/>
                <w:szCs w:val="18"/>
                <w:lang w:val="es-US"/>
              </w:rPr>
              <w:t>ODM</w:t>
            </w:r>
            <w:r w:rsidR="008C3F3F" w:rsidRPr="00773F77">
              <w:rPr>
                <w:rFonts w:ascii="Calibri" w:hAnsi="Calibri" w:cs="Arial"/>
                <w:b/>
                <w:bCs/>
                <w:sz w:val="18"/>
                <w:szCs w:val="18"/>
                <w:lang w:val="es-US"/>
              </w:rPr>
              <w:t xml:space="preserve"> 5.6</w:t>
            </w:r>
          </w:p>
        </w:tc>
        <w:tc>
          <w:tcPr>
            <w:tcW w:w="1111" w:type="pct"/>
            <w:tcBorders>
              <w:top w:val="single" w:sz="4" w:space="0" w:color="BFBFBF" w:themeColor="background1" w:themeShade="BF"/>
              <w:left w:val="nil"/>
              <w:bottom w:val="single" w:sz="4" w:space="0" w:color="BFBFBF" w:themeColor="background1" w:themeShade="BF"/>
              <w:right w:val="nil"/>
            </w:tcBorders>
          </w:tcPr>
          <w:p w14:paraId="089712A5" w14:textId="77777777" w:rsidR="008C3F3F" w:rsidRPr="00773F77" w:rsidRDefault="005979AB" w:rsidP="00DE2D2A">
            <w:pPr>
              <w:rPr>
                <w:rFonts w:ascii="Calibri" w:hAnsi="Calibri" w:cs="Arial"/>
                <w:bCs/>
                <w:sz w:val="18"/>
                <w:szCs w:val="18"/>
                <w:lang w:val="es-US"/>
              </w:rPr>
            </w:pPr>
            <w:r w:rsidRPr="00773F77">
              <w:rPr>
                <w:rFonts w:ascii="Calibri" w:hAnsi="Calibri" w:cs="Arial"/>
                <w:bCs/>
                <w:sz w:val="18"/>
                <w:szCs w:val="18"/>
                <w:lang w:val="es-US"/>
              </w:rPr>
              <w:t>Necesidad no satisfecha</w:t>
            </w:r>
          </w:p>
        </w:tc>
        <w:tc>
          <w:tcPr>
            <w:tcW w:w="2532" w:type="pct"/>
            <w:tcBorders>
              <w:top w:val="single" w:sz="4" w:space="0" w:color="BFBFBF" w:themeColor="background1" w:themeShade="BF"/>
              <w:left w:val="nil"/>
              <w:bottom w:val="single" w:sz="4" w:space="0" w:color="BFBFBF" w:themeColor="background1" w:themeShade="BF"/>
              <w:right w:val="nil"/>
            </w:tcBorders>
          </w:tcPr>
          <w:p w14:paraId="26B2F1B9" w14:textId="77777777" w:rsidR="008C3F3F" w:rsidRPr="00773F77" w:rsidRDefault="005D27BC" w:rsidP="00E71219">
            <w:pPr>
              <w:rPr>
                <w:rFonts w:ascii="Calibri" w:hAnsi="Calibri" w:cs="Arial"/>
                <w:bCs/>
                <w:sz w:val="18"/>
                <w:szCs w:val="18"/>
                <w:lang w:val="es-US"/>
              </w:rPr>
            </w:pPr>
            <w:r w:rsidRPr="00773F77">
              <w:rPr>
                <w:rFonts w:ascii="Calibri" w:hAnsi="Calibri" w:cs="Arial"/>
                <w:bCs/>
                <w:sz w:val="18"/>
                <w:szCs w:val="18"/>
                <w:lang w:val="es-US"/>
              </w:rPr>
              <w:t>Porcentaje</w:t>
            </w:r>
            <w:r w:rsidR="005979AB" w:rsidRPr="00773F77">
              <w:rPr>
                <w:rFonts w:ascii="Calibri" w:hAnsi="Calibri" w:cs="Arial"/>
                <w:bCs/>
                <w:sz w:val="18"/>
                <w:szCs w:val="18"/>
                <w:lang w:val="es-US"/>
              </w:rPr>
              <w:t xml:space="preserve"> de mujeres de entre 15 y 49 años que actua</w:t>
            </w:r>
            <w:r w:rsidR="00E71219" w:rsidRPr="00773F77">
              <w:rPr>
                <w:rFonts w:ascii="Calibri" w:hAnsi="Calibri" w:cs="Arial"/>
                <w:bCs/>
                <w:sz w:val="18"/>
                <w:szCs w:val="18"/>
                <w:lang w:val="es-US"/>
              </w:rPr>
              <w:t xml:space="preserve">lmente están casadas o en unión, </w:t>
            </w:r>
            <w:r w:rsidR="005979AB" w:rsidRPr="00773F77">
              <w:rPr>
                <w:rFonts w:ascii="Calibri" w:hAnsi="Calibri" w:cs="Arial"/>
                <w:bCs/>
                <w:sz w:val="18"/>
                <w:szCs w:val="18"/>
                <w:lang w:val="es-US"/>
              </w:rPr>
              <w:t xml:space="preserve">en edad fértil y </w:t>
            </w:r>
            <w:r w:rsidR="00E71219" w:rsidRPr="00773F77">
              <w:rPr>
                <w:rFonts w:ascii="Calibri" w:hAnsi="Calibri" w:cs="Arial"/>
                <w:bCs/>
                <w:sz w:val="18"/>
                <w:szCs w:val="18"/>
                <w:lang w:val="es-US"/>
              </w:rPr>
              <w:t xml:space="preserve">que </w:t>
            </w:r>
            <w:r w:rsidR="005979AB" w:rsidRPr="00773F77">
              <w:rPr>
                <w:rFonts w:ascii="Calibri" w:hAnsi="Calibri" w:cs="Arial"/>
                <w:bCs/>
                <w:sz w:val="18"/>
                <w:szCs w:val="18"/>
                <w:lang w:val="es-US"/>
              </w:rPr>
              <w:t>desean espaciar los nacimientos o limitar la cantidad de niños/as que tengan y que actualmente no usan anticonceptivos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9F01F5F" w14:textId="77777777" w:rsidR="008C3F3F" w:rsidRPr="00773F77" w:rsidRDefault="008C3F3F"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DE2D2A" w:rsidRPr="00E678CA" w14:paraId="761BBA2C" w14:textId="77777777" w:rsidTr="003A6DB8">
        <w:tblPrEx>
          <w:jc w:val="cente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0D947" w14:textId="7F7EE623" w:rsidR="00DE2D2A" w:rsidRPr="00773F77" w:rsidRDefault="00DE2D2A" w:rsidP="007568F3">
            <w:pPr>
              <w:spacing w:beforeLines="20" w:before="48"/>
              <w:rPr>
                <w:rFonts w:ascii="Calibri" w:hAnsi="Calibri" w:cs="Arial"/>
                <w:bCs/>
                <w:sz w:val="16"/>
                <w:szCs w:val="16"/>
                <w:lang w:val="es-US"/>
              </w:rPr>
            </w:pPr>
            <w:r w:rsidRPr="00773F77">
              <w:rPr>
                <w:rFonts w:ascii="Calibri" w:hAnsi="Calibri" w:cs="Arial"/>
                <w:bCs/>
                <w:sz w:val="16"/>
                <w:szCs w:val="16"/>
                <w:lang w:val="es-US"/>
              </w:rPr>
              <w:t xml:space="preserve">A </w:t>
            </w:r>
            <w:r w:rsidR="007568F3" w:rsidRPr="00773F77">
              <w:rPr>
                <w:rFonts w:ascii="Calibri" w:hAnsi="Calibri" w:cs="Arial"/>
                <w:bCs/>
                <w:sz w:val="16"/>
                <w:szCs w:val="16"/>
                <w:lang w:val="es-US"/>
              </w:rPr>
              <w:t xml:space="preserve">La tasa de fecundidad </w:t>
            </w:r>
            <w:r w:rsidR="00567413">
              <w:rPr>
                <w:rFonts w:ascii="Calibri" w:hAnsi="Calibri" w:cs="Arial"/>
                <w:bCs/>
                <w:sz w:val="16"/>
                <w:szCs w:val="16"/>
                <w:lang w:val="es-US"/>
              </w:rPr>
              <w:t xml:space="preserve">específica </w:t>
            </w:r>
            <w:r w:rsidR="007568F3" w:rsidRPr="00773F77">
              <w:rPr>
                <w:rFonts w:ascii="Calibri" w:hAnsi="Calibri" w:cs="Arial"/>
                <w:bCs/>
                <w:sz w:val="16"/>
                <w:szCs w:val="16"/>
                <w:lang w:val="es-US"/>
              </w:rPr>
              <w:t>para cada grupo de edad se define como el número de nacidos vivos en un grupo de edad específico durante un periodo de tiempo determinado, dividido por el número promedio de mujeres en ese grupo de edad durante el mismo lapso de tiempo, expresado por 1.000 mujeres. La tasa de fecundidad</w:t>
            </w:r>
            <w:r w:rsidR="00324625">
              <w:rPr>
                <w:rFonts w:ascii="Calibri" w:hAnsi="Calibri" w:cs="Arial"/>
                <w:bCs/>
                <w:sz w:val="16"/>
                <w:szCs w:val="16"/>
                <w:lang w:val="es-US"/>
              </w:rPr>
              <w:t xml:space="preserve"> específica</w:t>
            </w:r>
            <w:r w:rsidR="007568F3" w:rsidRPr="00773F77">
              <w:rPr>
                <w:rFonts w:ascii="Calibri" w:hAnsi="Calibri" w:cs="Arial"/>
                <w:bCs/>
                <w:sz w:val="16"/>
                <w:szCs w:val="16"/>
                <w:lang w:val="es-US"/>
              </w:rPr>
              <w:t xml:space="preserve"> </w:t>
            </w:r>
            <w:r w:rsidR="00324625">
              <w:rPr>
                <w:rFonts w:ascii="Calibri" w:hAnsi="Calibri" w:cs="Arial"/>
                <w:bCs/>
                <w:sz w:val="16"/>
                <w:szCs w:val="16"/>
                <w:lang w:val="es-US"/>
              </w:rPr>
              <w:t>para mujeres de 15 a 19 años de</w:t>
            </w:r>
            <w:r w:rsidR="007568F3" w:rsidRPr="00773F77">
              <w:rPr>
                <w:rFonts w:ascii="Calibri" w:hAnsi="Calibri" w:cs="Arial"/>
                <w:bCs/>
                <w:sz w:val="16"/>
                <w:szCs w:val="16"/>
                <w:lang w:val="es-US"/>
              </w:rPr>
              <w:t xml:space="preserve"> edad se denomina también tasa de natalidad entre adolescentes.</w:t>
            </w:r>
          </w:p>
          <w:p w14:paraId="6D1C6A02" w14:textId="77777777" w:rsidR="00DE2D2A" w:rsidRPr="00773F77" w:rsidRDefault="007568F3" w:rsidP="00E71219">
            <w:pPr>
              <w:spacing w:beforeLines="20" w:before="48"/>
              <w:rPr>
                <w:rFonts w:ascii="Calibri" w:hAnsi="Calibri" w:cs="Arial"/>
                <w:sz w:val="16"/>
                <w:szCs w:val="16"/>
                <w:lang w:val="es-US"/>
              </w:rPr>
            </w:pPr>
            <w:r w:rsidRPr="00773F77">
              <w:rPr>
                <w:rFonts w:ascii="Calibri" w:hAnsi="Calibri" w:cs="Arial"/>
                <w:bCs/>
                <w:sz w:val="16"/>
                <w:szCs w:val="16"/>
                <w:lang w:val="es-US"/>
              </w:rPr>
              <w:t>La tasa global de fecundidad (TGF)</w:t>
            </w:r>
            <w:r w:rsidR="00710FBD" w:rsidRPr="00773F77">
              <w:rPr>
                <w:rFonts w:ascii="Calibri" w:hAnsi="Calibri" w:cs="Arial"/>
                <w:bCs/>
                <w:sz w:val="16"/>
                <w:szCs w:val="16"/>
                <w:lang w:val="es-US"/>
              </w:rPr>
              <w:t xml:space="preserve"> se calcula sumando las tasas de fecundidad para cada grupo de edad calculadas para los cinco grupos de edad de mujeres desde los 15 hasta los 49 años. El TGF denota el número promedio de niños/as a los que una mujer habrá dado a luz al final de su edad reproductiva (a los 50 años de edad)</w:t>
            </w:r>
            <w:r w:rsidR="00B26F0A" w:rsidRPr="00773F77">
              <w:rPr>
                <w:rFonts w:ascii="Calibri" w:hAnsi="Calibri" w:cs="Arial"/>
                <w:bCs/>
                <w:sz w:val="16"/>
                <w:szCs w:val="16"/>
                <w:lang w:val="es-US"/>
              </w:rPr>
              <w:t xml:space="preserve"> si prevalecen las tasas actuales de fecundidad.</w:t>
            </w:r>
          </w:p>
        </w:tc>
      </w:tr>
    </w:tbl>
    <w:p w14:paraId="20C2161C" w14:textId="77777777" w:rsidR="00D82FE9" w:rsidRPr="00773F77" w:rsidRDefault="00D82FE9" w:rsidP="009442D1">
      <w:pPr>
        <w:rPr>
          <w:rFonts w:asciiTheme="minorHAnsi" w:hAnsiTheme="minorHAnsi"/>
          <w:highlight w:val="yellow"/>
          <w:lang w:val="es-US"/>
        </w:rPr>
      </w:pPr>
    </w:p>
    <w:p w14:paraId="50D6E7D8" w14:textId="77777777" w:rsidR="005979AB" w:rsidRPr="00773F77" w:rsidRDefault="005979AB" w:rsidP="009442D1">
      <w:pPr>
        <w:rPr>
          <w:rFonts w:asciiTheme="minorHAnsi" w:hAnsiTheme="minorHAnsi"/>
          <w:highlight w:val="yellow"/>
          <w:lang w:val="es-US"/>
        </w:rPr>
      </w:pPr>
    </w:p>
    <w:p w14:paraId="5F8921BC" w14:textId="77777777" w:rsidR="00B647EE" w:rsidRPr="00773F77" w:rsidRDefault="00B647EE">
      <w:pPr>
        <w:rPr>
          <w:rFonts w:asciiTheme="minorHAnsi" w:hAnsiTheme="minorHAnsi"/>
          <w:spacing w:val="30"/>
          <w:szCs w:val="22"/>
          <w:lang w:val="es-US"/>
        </w:rPr>
      </w:pPr>
    </w:p>
    <w:p w14:paraId="2AE00217" w14:textId="77777777" w:rsidR="00030838" w:rsidRPr="00773F77" w:rsidRDefault="009272BA">
      <w:pPr>
        <w:rPr>
          <w:rFonts w:asciiTheme="minorHAnsi" w:hAnsiTheme="minorHAnsi"/>
          <w:b/>
          <w:spacing w:val="30"/>
          <w:sz w:val="28"/>
          <w:szCs w:val="28"/>
          <w:lang w:val="es-US"/>
        </w:rPr>
      </w:pPr>
      <w:r w:rsidRPr="00773F77">
        <w:rPr>
          <w:rFonts w:asciiTheme="minorHAnsi" w:hAnsiTheme="minorHAnsi"/>
          <w:b/>
          <w:spacing w:val="30"/>
          <w:sz w:val="28"/>
          <w:szCs w:val="28"/>
          <w:lang w:val="es-US"/>
        </w:rPr>
        <w:t>Figur</w:t>
      </w:r>
      <w:r w:rsidR="005D27BC" w:rsidRPr="00773F77">
        <w:rPr>
          <w:rFonts w:asciiTheme="minorHAnsi" w:hAnsiTheme="minorHAnsi"/>
          <w:b/>
          <w:spacing w:val="30"/>
          <w:sz w:val="28"/>
          <w:szCs w:val="28"/>
          <w:lang w:val="es-US"/>
        </w:rPr>
        <w:t>a</w:t>
      </w:r>
      <w:r w:rsidRPr="00773F77">
        <w:rPr>
          <w:rFonts w:asciiTheme="minorHAnsi" w:hAnsiTheme="minorHAnsi"/>
          <w:b/>
          <w:spacing w:val="30"/>
          <w:sz w:val="28"/>
          <w:szCs w:val="28"/>
          <w:lang w:val="es-US"/>
        </w:rPr>
        <w:t xml:space="preserve"> 5: Us</w:t>
      </w:r>
      <w:r w:rsidR="005D27BC" w:rsidRPr="00773F77">
        <w:rPr>
          <w:rFonts w:asciiTheme="minorHAnsi" w:hAnsiTheme="minorHAnsi"/>
          <w:b/>
          <w:spacing w:val="30"/>
          <w:sz w:val="28"/>
          <w:szCs w:val="28"/>
          <w:lang w:val="es-US"/>
        </w:rPr>
        <w:t>o de anticonceptivos</w:t>
      </w:r>
      <w:r w:rsidRPr="00773F77">
        <w:rPr>
          <w:rFonts w:asciiTheme="minorHAnsi" w:hAnsiTheme="minorHAnsi"/>
          <w:b/>
          <w:spacing w:val="30"/>
          <w:sz w:val="28"/>
          <w:szCs w:val="28"/>
          <w:lang w:val="es-US"/>
        </w:rPr>
        <w:t xml:space="preserve">, </w:t>
      </w:r>
      <w:r w:rsidR="005D27BC" w:rsidRPr="00773F77">
        <w:rPr>
          <w:rFonts w:asciiTheme="minorHAnsi" w:hAnsiTheme="minorHAnsi"/>
          <w:b/>
          <w:color w:val="FF0000"/>
          <w:spacing w:val="30"/>
          <w:sz w:val="28"/>
          <w:szCs w:val="28"/>
          <w:lang w:val="es-US"/>
        </w:rPr>
        <w:t>nombre de la Encuesta</w:t>
      </w:r>
      <w:r w:rsidRPr="00773F77">
        <w:rPr>
          <w:rFonts w:asciiTheme="minorHAnsi" w:hAnsiTheme="minorHAnsi"/>
          <w:b/>
          <w:color w:val="FF0000"/>
          <w:spacing w:val="30"/>
          <w:sz w:val="28"/>
          <w:szCs w:val="28"/>
          <w:lang w:val="es-US"/>
        </w:rPr>
        <w:t xml:space="preserve">, </w:t>
      </w:r>
      <w:r w:rsidR="005D27BC" w:rsidRPr="00773F77">
        <w:rPr>
          <w:rFonts w:asciiTheme="minorHAnsi" w:hAnsiTheme="minorHAnsi"/>
          <w:b/>
          <w:color w:val="FF0000"/>
          <w:spacing w:val="30"/>
          <w:sz w:val="28"/>
          <w:szCs w:val="28"/>
          <w:lang w:val="es-US"/>
        </w:rPr>
        <w:t>Año</w:t>
      </w:r>
    </w:p>
    <w:p w14:paraId="6EBCE932" w14:textId="2C3217C1" w:rsidR="00E425DC" w:rsidRPr="00773F77" w:rsidRDefault="00FA4DD0" w:rsidP="004F0BBF">
      <w:pPr>
        <w:jc w:val="right"/>
        <w:rPr>
          <w:rFonts w:asciiTheme="minorHAnsi" w:hAnsiTheme="minorHAnsi"/>
          <w:lang w:val="es-US"/>
        </w:rPr>
      </w:pPr>
      <w:r>
        <w:rPr>
          <w:rFonts w:asciiTheme="minorHAnsi" w:hAnsiTheme="minorHAnsi"/>
          <w:noProof/>
        </w:rPr>
        <w:drawing>
          <wp:inline distT="0" distB="0" distL="0" distR="0" wp14:anchorId="2534682B" wp14:editId="668D07C5">
            <wp:extent cx="5828030" cy="13411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8030" cy="1341120"/>
                    </a:xfrm>
                    <a:prstGeom prst="rect">
                      <a:avLst/>
                    </a:prstGeom>
                    <a:noFill/>
                  </pic:spPr>
                </pic:pic>
              </a:graphicData>
            </a:graphic>
          </wp:inline>
        </w:drawing>
      </w:r>
      <w:r w:rsidRPr="00FA4DD0">
        <w:rPr>
          <w:noProof/>
        </w:rPr>
        <w:drawing>
          <wp:inline distT="0" distB="0" distL="0" distR="0" wp14:anchorId="4B6FFBB7" wp14:editId="22186B95">
            <wp:extent cx="5495925" cy="1905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1905000"/>
                    </a:xfrm>
                    <a:prstGeom prst="rect">
                      <a:avLst/>
                    </a:prstGeom>
                    <a:noFill/>
                    <a:ln>
                      <a:noFill/>
                    </a:ln>
                  </pic:spPr>
                </pic:pic>
              </a:graphicData>
            </a:graphic>
          </wp:inline>
        </w:drawing>
      </w:r>
      <w:r w:rsidR="00E425DC" w:rsidRPr="00773F77">
        <w:rPr>
          <w:rFonts w:asciiTheme="minorHAnsi" w:hAnsiTheme="minorHAnsi"/>
          <w:lang w:val="es-US"/>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8"/>
        <w:gridCol w:w="913"/>
        <w:gridCol w:w="2117"/>
        <w:gridCol w:w="4566"/>
        <w:gridCol w:w="833"/>
      </w:tblGrid>
      <w:tr w:rsidR="00930D72" w:rsidRPr="00E678CA" w14:paraId="3AAD4085" w14:textId="77777777" w:rsidTr="00930D72">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604B0FE2" w14:textId="77777777" w:rsidR="00930D72" w:rsidRPr="00773F77" w:rsidRDefault="005D27BC"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lastRenderedPageBreak/>
              <w:t xml:space="preserve">Atención </w:t>
            </w:r>
            <w:r w:rsidR="00120DDE" w:rsidRPr="00773F77">
              <w:rPr>
                <w:rFonts w:ascii="Calibri" w:hAnsi="Calibri" w:cs="Arial"/>
                <w:b/>
                <w:bCs/>
                <w:sz w:val="32"/>
                <w:szCs w:val="18"/>
                <w:lang w:val="es-US"/>
              </w:rPr>
              <w:t>materna</w:t>
            </w:r>
            <w:r w:rsidRPr="00773F77">
              <w:rPr>
                <w:rFonts w:ascii="Calibri" w:hAnsi="Calibri" w:cs="Arial"/>
                <w:b/>
                <w:bCs/>
                <w:sz w:val="32"/>
                <w:szCs w:val="18"/>
                <w:lang w:val="es-US"/>
              </w:rPr>
              <w:t xml:space="preserve"> y del recién nacido</w:t>
            </w:r>
          </w:p>
        </w:tc>
      </w:tr>
      <w:tr w:rsidR="00C17AE0" w:rsidRPr="00773F77" w14:paraId="2F0EF72D" w14:textId="77777777" w:rsidTr="00C17AE0">
        <w:trPr>
          <w:trHeight w:val="288"/>
          <w:tblHeader/>
        </w:trPr>
        <w:tc>
          <w:tcPr>
            <w:tcW w:w="832"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23910BFB" w14:textId="77777777" w:rsidR="00930D72" w:rsidRPr="00773F77" w:rsidRDefault="005D27BC" w:rsidP="005D27BC">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930D72"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auto"/>
              <w:right w:val="nil"/>
            </w:tcBorders>
            <w:shd w:val="clear" w:color="auto" w:fill="FFFFFF" w:themeFill="background1"/>
            <w:vAlign w:val="center"/>
          </w:tcPr>
          <w:p w14:paraId="0E85519C" w14:textId="77777777" w:rsidR="00930D72" w:rsidRPr="00773F77" w:rsidRDefault="00930D72" w:rsidP="005D27BC">
            <w:pPr>
              <w:spacing w:beforeLines="20" w:before="48"/>
              <w:rPr>
                <w:rFonts w:ascii="Calibri" w:hAnsi="Calibri" w:cs="Arial"/>
                <w:b/>
                <w:bCs/>
                <w:szCs w:val="18"/>
                <w:lang w:val="es-US"/>
              </w:rPr>
            </w:pPr>
            <w:r w:rsidRPr="00773F77">
              <w:rPr>
                <w:rFonts w:ascii="Calibri" w:hAnsi="Calibri" w:cs="Arial"/>
                <w:b/>
                <w:bCs/>
                <w:szCs w:val="18"/>
                <w:lang w:val="es-US"/>
              </w:rPr>
              <w:t>Indica</w:t>
            </w:r>
            <w:r w:rsidR="005D27BC"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2B9894B5" w14:textId="77777777" w:rsidR="00930D72" w:rsidRPr="00773F77" w:rsidRDefault="00930D72" w:rsidP="005D27BC">
            <w:pPr>
              <w:spacing w:beforeLines="20" w:before="48"/>
              <w:rPr>
                <w:rFonts w:ascii="Calibri" w:hAnsi="Calibri" w:cs="Arial"/>
                <w:b/>
                <w:bCs/>
                <w:szCs w:val="18"/>
                <w:lang w:val="es-US"/>
              </w:rPr>
            </w:pPr>
            <w:r w:rsidRPr="00773F77">
              <w:rPr>
                <w:rFonts w:ascii="Calibri" w:hAnsi="Calibri" w:cs="Arial"/>
                <w:b/>
                <w:bCs/>
                <w:szCs w:val="18"/>
                <w:lang w:val="es-US"/>
              </w:rPr>
              <w:t>Descrip</w:t>
            </w:r>
            <w:r w:rsidR="005D27BC"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178D9EBA" w14:textId="77777777" w:rsidR="00930D72" w:rsidRPr="00773F77" w:rsidRDefault="00930D72" w:rsidP="005D27BC">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5D27BC" w:rsidRPr="00773F77">
              <w:rPr>
                <w:rFonts w:ascii="Calibri" w:hAnsi="Calibri" w:cs="Arial"/>
                <w:b/>
                <w:bCs/>
                <w:szCs w:val="18"/>
                <w:lang w:val="es-US"/>
              </w:rPr>
              <w:t>or</w:t>
            </w:r>
          </w:p>
        </w:tc>
      </w:tr>
      <w:tr w:rsidR="00CD642F" w:rsidRPr="00773F77" w14:paraId="09E5D00E" w14:textId="77777777" w:rsidTr="00E17A11">
        <w:trPr>
          <w:cantSplit/>
        </w:trPr>
        <w:tc>
          <w:tcPr>
            <w:tcW w:w="326" w:type="pct"/>
            <w:tcBorders>
              <w:top w:val="single" w:sz="4" w:space="0" w:color="auto"/>
              <w:left w:val="single" w:sz="4" w:space="0" w:color="auto"/>
              <w:bottom w:val="single" w:sz="4" w:space="0" w:color="BFBFBF" w:themeColor="background1" w:themeShade="BF"/>
              <w:right w:val="nil"/>
            </w:tcBorders>
            <w:shd w:val="clear" w:color="auto" w:fill="auto"/>
          </w:tcPr>
          <w:p w14:paraId="6C2D3643" w14:textId="77777777" w:rsidR="00CD642F" w:rsidRPr="00773F77" w:rsidRDefault="00CD642F" w:rsidP="00CD642F">
            <w:pPr>
              <w:rPr>
                <w:rFonts w:ascii="Calibri" w:hAnsi="Calibri" w:cs="Arial"/>
                <w:bCs/>
                <w:sz w:val="18"/>
                <w:szCs w:val="18"/>
                <w:lang w:val="es-US"/>
              </w:rPr>
            </w:pPr>
            <w:r w:rsidRPr="00773F77">
              <w:rPr>
                <w:rFonts w:ascii="Calibri" w:hAnsi="Calibri" w:cs="Arial"/>
                <w:bCs/>
                <w:sz w:val="18"/>
                <w:szCs w:val="18"/>
                <w:lang w:val="es-US"/>
              </w:rPr>
              <w:t>5.5a</w:t>
            </w:r>
          </w:p>
          <w:p w14:paraId="1D879C08" w14:textId="77777777" w:rsidR="00CD642F" w:rsidRPr="00773F77" w:rsidRDefault="00CD642F" w:rsidP="00CD642F">
            <w:pPr>
              <w:rPr>
                <w:rFonts w:ascii="Calibri" w:hAnsi="Calibri" w:cs="Arial"/>
                <w:bCs/>
                <w:sz w:val="18"/>
                <w:szCs w:val="18"/>
                <w:lang w:val="es-US"/>
              </w:rPr>
            </w:pPr>
            <w:r w:rsidRPr="00773F77">
              <w:rPr>
                <w:rFonts w:ascii="Calibri" w:hAnsi="Calibri" w:cs="Arial"/>
                <w:bCs/>
                <w:sz w:val="18"/>
                <w:szCs w:val="18"/>
                <w:lang w:val="es-US"/>
              </w:rPr>
              <w:t>5.5b</w:t>
            </w:r>
          </w:p>
        </w:tc>
        <w:tc>
          <w:tcPr>
            <w:tcW w:w="506" w:type="pct"/>
            <w:tcBorders>
              <w:top w:val="single" w:sz="4" w:space="0" w:color="auto"/>
              <w:left w:val="nil"/>
              <w:bottom w:val="single" w:sz="4" w:space="0" w:color="BFBFBF" w:themeColor="background1" w:themeShade="BF"/>
              <w:right w:val="nil"/>
            </w:tcBorders>
            <w:shd w:val="clear" w:color="auto" w:fill="auto"/>
          </w:tcPr>
          <w:p w14:paraId="7679A3C3" w14:textId="77777777" w:rsidR="00CD642F" w:rsidRPr="00773F77" w:rsidRDefault="005D27BC" w:rsidP="005D27BC">
            <w:pPr>
              <w:rPr>
                <w:rFonts w:ascii="Calibri" w:hAnsi="Calibri" w:cs="Arial"/>
                <w:bCs/>
                <w:sz w:val="18"/>
                <w:szCs w:val="18"/>
                <w:lang w:val="es-US"/>
              </w:rPr>
            </w:pPr>
            <w:r w:rsidRPr="00773F77">
              <w:rPr>
                <w:rFonts w:ascii="Calibri" w:hAnsi="Calibri" w:cs="Arial"/>
                <w:b/>
                <w:bCs/>
                <w:sz w:val="18"/>
                <w:szCs w:val="18"/>
                <w:lang w:val="es-US"/>
              </w:rPr>
              <w:t>ODM</w:t>
            </w:r>
            <w:r w:rsidR="00CD642F" w:rsidRPr="00773F77">
              <w:rPr>
                <w:rFonts w:ascii="Calibri" w:hAnsi="Calibri" w:cs="Arial"/>
                <w:b/>
                <w:bCs/>
                <w:sz w:val="18"/>
                <w:szCs w:val="18"/>
                <w:lang w:val="es-US"/>
              </w:rPr>
              <w:t xml:space="preserve"> 5.5 </w:t>
            </w:r>
            <w:r w:rsidRPr="00773F77">
              <w:rPr>
                <w:rFonts w:ascii="Calibri" w:hAnsi="Calibri" w:cs="Arial"/>
                <w:b/>
                <w:bCs/>
                <w:sz w:val="18"/>
                <w:szCs w:val="18"/>
                <w:lang w:val="es-US"/>
              </w:rPr>
              <w:t>ODM</w:t>
            </w:r>
            <w:r w:rsidR="00CD642F" w:rsidRPr="00773F77">
              <w:rPr>
                <w:rFonts w:ascii="Calibri" w:hAnsi="Calibri" w:cs="Arial"/>
                <w:b/>
                <w:bCs/>
                <w:sz w:val="18"/>
                <w:szCs w:val="18"/>
                <w:lang w:val="es-US"/>
              </w:rPr>
              <w:t xml:space="preserve"> 5.5</w:t>
            </w:r>
          </w:p>
        </w:tc>
        <w:tc>
          <w:tcPr>
            <w:tcW w:w="1174" w:type="pct"/>
            <w:tcBorders>
              <w:top w:val="single" w:sz="4" w:space="0" w:color="auto"/>
              <w:left w:val="nil"/>
              <w:bottom w:val="single" w:sz="4" w:space="0" w:color="BFBFBF" w:themeColor="background1" w:themeShade="BF"/>
              <w:right w:val="nil"/>
            </w:tcBorders>
          </w:tcPr>
          <w:p w14:paraId="338C6D45" w14:textId="77777777" w:rsidR="00CD642F"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Cobertura de atención prenatal</w:t>
            </w:r>
          </w:p>
        </w:tc>
        <w:tc>
          <w:tcPr>
            <w:tcW w:w="2532" w:type="pct"/>
            <w:tcBorders>
              <w:top w:val="single" w:sz="4" w:space="0" w:color="auto"/>
              <w:left w:val="nil"/>
              <w:bottom w:val="single" w:sz="4" w:space="0" w:color="BFBFBF" w:themeColor="background1" w:themeShade="BF"/>
              <w:right w:val="nil"/>
            </w:tcBorders>
          </w:tcPr>
          <w:p w14:paraId="2D48CC9B" w14:textId="77777777" w:rsidR="00CD642F" w:rsidRPr="00773F77" w:rsidRDefault="00120DDE" w:rsidP="00B20409">
            <w:pPr>
              <w:rPr>
                <w:rFonts w:ascii="Calibri" w:hAnsi="Calibri" w:cs="Arial"/>
                <w:bCs/>
                <w:sz w:val="18"/>
                <w:szCs w:val="18"/>
                <w:lang w:val="es-US"/>
              </w:rPr>
            </w:pPr>
            <w:r w:rsidRPr="00773F77">
              <w:rPr>
                <w:rFonts w:ascii="Calibri" w:hAnsi="Calibri" w:cs="Arial"/>
                <w:bCs/>
                <w:sz w:val="18"/>
                <w:szCs w:val="18"/>
                <w:lang w:val="es-US"/>
              </w:rPr>
              <w:t xml:space="preserve">Porcentaje </w:t>
            </w:r>
            <w:r w:rsidR="005D27BC" w:rsidRPr="00773F77">
              <w:rPr>
                <w:rFonts w:ascii="Calibri" w:hAnsi="Calibri" w:cs="Arial"/>
                <w:bCs/>
                <w:sz w:val="18"/>
                <w:szCs w:val="18"/>
                <w:lang w:val="es-US"/>
              </w:rPr>
              <w:t>de mujeres de entre 15 y 49 años</w:t>
            </w:r>
            <w:r w:rsidRPr="00773F77">
              <w:rPr>
                <w:rFonts w:ascii="Calibri" w:hAnsi="Calibri" w:cs="Arial"/>
                <w:bCs/>
                <w:sz w:val="18"/>
                <w:szCs w:val="18"/>
                <w:lang w:val="es-US"/>
              </w:rPr>
              <w:t xml:space="preserve"> con un nacido vivo</w:t>
            </w:r>
            <w:r w:rsidR="005D27BC" w:rsidRPr="00773F77">
              <w:rPr>
                <w:rFonts w:ascii="Calibri" w:hAnsi="Calibri" w:cs="Arial"/>
                <w:bCs/>
                <w:sz w:val="18"/>
                <w:szCs w:val="18"/>
                <w:lang w:val="es-US"/>
              </w:rPr>
              <w:t xml:space="preserve"> </w:t>
            </w:r>
            <w:r w:rsidRPr="00773F77">
              <w:rPr>
                <w:rFonts w:ascii="Calibri" w:hAnsi="Calibri" w:cs="Arial"/>
                <w:bCs/>
                <w:sz w:val="18"/>
                <w:szCs w:val="18"/>
                <w:lang w:val="es-US"/>
              </w:rPr>
              <w:t xml:space="preserve">en los 2 años anteriores a la encuesta </w:t>
            </w:r>
            <w:r w:rsidR="005D27BC" w:rsidRPr="00773F77">
              <w:rPr>
                <w:rFonts w:ascii="Calibri" w:hAnsi="Calibri" w:cs="Arial"/>
                <w:bCs/>
                <w:sz w:val="18"/>
                <w:szCs w:val="18"/>
                <w:lang w:val="es-US"/>
              </w:rPr>
              <w:t>que fueron atendidas durante</w:t>
            </w:r>
            <w:r w:rsidRPr="00773F77">
              <w:rPr>
                <w:rFonts w:ascii="Calibri" w:hAnsi="Calibri" w:cs="Arial"/>
                <w:bCs/>
                <w:sz w:val="18"/>
                <w:szCs w:val="18"/>
                <w:lang w:val="es-US"/>
              </w:rPr>
              <w:t xml:space="preserve"> su último</w:t>
            </w:r>
            <w:r w:rsidR="005D27BC" w:rsidRPr="00773F77">
              <w:rPr>
                <w:rFonts w:ascii="Calibri" w:hAnsi="Calibri" w:cs="Arial"/>
                <w:bCs/>
                <w:sz w:val="18"/>
                <w:szCs w:val="18"/>
                <w:lang w:val="es-US"/>
              </w:rPr>
              <w:t xml:space="preserve"> </w:t>
            </w:r>
            <w:r w:rsidRPr="00773F77">
              <w:rPr>
                <w:rFonts w:ascii="Calibri" w:hAnsi="Calibri" w:cs="Arial"/>
                <w:bCs/>
                <w:sz w:val="18"/>
                <w:szCs w:val="18"/>
                <w:lang w:val="es-US"/>
              </w:rPr>
              <w:t>nacido vivo</w:t>
            </w:r>
            <w:r w:rsidR="005D27BC" w:rsidRPr="00773F77">
              <w:rPr>
                <w:rFonts w:ascii="Calibri" w:hAnsi="Calibri" w:cs="Arial"/>
                <w:bCs/>
                <w:sz w:val="18"/>
                <w:szCs w:val="18"/>
                <w:lang w:val="es-US"/>
              </w:rPr>
              <w:t xml:space="preserve"> </w:t>
            </w:r>
          </w:p>
          <w:p w14:paraId="5CDE164C" w14:textId="77777777" w:rsidR="005D27BC" w:rsidRPr="00773F77" w:rsidRDefault="005D27BC" w:rsidP="005D27BC">
            <w:pPr>
              <w:rPr>
                <w:rFonts w:ascii="Calibri" w:hAnsi="Calibri" w:cs="Arial"/>
                <w:bCs/>
                <w:sz w:val="18"/>
                <w:szCs w:val="18"/>
                <w:lang w:val="es-US"/>
              </w:rPr>
            </w:pPr>
            <w:r w:rsidRPr="00773F77">
              <w:rPr>
                <w:rFonts w:ascii="Calibri" w:hAnsi="Calibri" w:cs="Arial"/>
                <w:bCs/>
                <w:sz w:val="18"/>
                <w:szCs w:val="18"/>
                <w:lang w:val="es-US"/>
              </w:rPr>
              <w:t>(a) al menos una vez por alguna persona capacitada</w:t>
            </w:r>
          </w:p>
          <w:p w14:paraId="4F0A4018" w14:textId="77777777" w:rsidR="00CD642F" w:rsidRPr="00773F77" w:rsidRDefault="005D27BC" w:rsidP="00120DDE">
            <w:pPr>
              <w:rPr>
                <w:rFonts w:ascii="Calibri" w:hAnsi="Calibri" w:cs="Arial"/>
                <w:bCs/>
                <w:sz w:val="18"/>
                <w:szCs w:val="18"/>
                <w:lang w:val="es-US"/>
              </w:rPr>
            </w:pPr>
            <w:r w:rsidRPr="00773F77">
              <w:rPr>
                <w:rFonts w:ascii="Calibri" w:hAnsi="Calibri" w:cs="Arial"/>
                <w:bCs/>
                <w:sz w:val="18"/>
                <w:szCs w:val="18"/>
                <w:lang w:val="es-US"/>
              </w:rPr>
              <w:t xml:space="preserve">(b) al menos cuatro veces por algún </w:t>
            </w:r>
            <w:r w:rsidR="00120DDE" w:rsidRPr="00773F77">
              <w:rPr>
                <w:rFonts w:ascii="Calibri" w:hAnsi="Calibri" w:cs="Arial"/>
                <w:bCs/>
                <w:sz w:val="18"/>
                <w:szCs w:val="18"/>
                <w:lang w:val="es-US"/>
              </w:rPr>
              <w:t>pro</w:t>
            </w:r>
            <w:r w:rsidR="002F2959">
              <w:rPr>
                <w:rFonts w:ascii="Calibri" w:hAnsi="Calibri" w:cs="Arial"/>
                <w:bCs/>
                <w:sz w:val="18"/>
                <w:szCs w:val="18"/>
                <w:lang w:val="es-US"/>
              </w:rPr>
              <w:t>veedor</w:t>
            </w:r>
            <w:r w:rsidR="00E71219"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5749B46E" w14:textId="77777777" w:rsidR="00E425DC" w:rsidRPr="00773F77" w:rsidRDefault="00E425DC" w:rsidP="00930D72">
            <w:pPr>
              <w:jc w:val="right"/>
              <w:rPr>
                <w:rFonts w:ascii="Calibri" w:hAnsi="Calibri" w:cs="Arial"/>
                <w:bCs/>
                <w:color w:val="FF0000"/>
                <w:sz w:val="18"/>
                <w:szCs w:val="18"/>
                <w:lang w:val="es-US"/>
              </w:rPr>
            </w:pPr>
          </w:p>
          <w:p w14:paraId="419BC663" w14:textId="77777777" w:rsidR="00E425DC" w:rsidRPr="00773F77" w:rsidRDefault="00E425DC" w:rsidP="00930D72">
            <w:pPr>
              <w:jc w:val="right"/>
              <w:rPr>
                <w:rFonts w:ascii="Calibri" w:hAnsi="Calibri" w:cs="Arial"/>
                <w:bCs/>
                <w:color w:val="FF0000"/>
                <w:sz w:val="18"/>
                <w:szCs w:val="18"/>
                <w:lang w:val="es-US"/>
              </w:rPr>
            </w:pPr>
          </w:p>
          <w:p w14:paraId="1016A96C" w14:textId="77777777" w:rsidR="00E425DC" w:rsidRPr="00773F77" w:rsidRDefault="00E425DC" w:rsidP="00930D72">
            <w:pPr>
              <w:jc w:val="right"/>
              <w:rPr>
                <w:rFonts w:ascii="Calibri" w:hAnsi="Calibri" w:cs="Arial"/>
                <w:bCs/>
                <w:color w:val="FF0000"/>
                <w:sz w:val="18"/>
                <w:szCs w:val="18"/>
                <w:lang w:val="es-US"/>
              </w:rPr>
            </w:pPr>
          </w:p>
          <w:p w14:paraId="506E4576" w14:textId="77777777" w:rsidR="00CD642F" w:rsidRPr="00773F77" w:rsidRDefault="00E425DC" w:rsidP="00930D7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316BA6AC" w14:textId="77777777" w:rsidR="00E425DC" w:rsidRPr="00773F77" w:rsidRDefault="00E425DC" w:rsidP="00930D7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2D4A801A" w14:textId="77777777" w:rsidTr="00E17A11">
        <w:trPr>
          <w:cantSplit/>
        </w:trPr>
        <w:tc>
          <w:tcPr>
            <w:tcW w:w="32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06B6C12" w14:textId="77777777" w:rsidR="00E425DC" w:rsidRPr="00773F77" w:rsidRDefault="00E425DC" w:rsidP="00930D72">
            <w:pPr>
              <w:rPr>
                <w:rFonts w:ascii="Calibri" w:hAnsi="Calibri" w:cs="Arial"/>
                <w:bCs/>
                <w:sz w:val="18"/>
                <w:szCs w:val="18"/>
                <w:lang w:val="es-US"/>
              </w:rPr>
            </w:pPr>
            <w:r w:rsidRPr="00773F77">
              <w:rPr>
                <w:rFonts w:ascii="Calibri" w:hAnsi="Calibri" w:cs="Arial"/>
                <w:bCs/>
                <w:sz w:val="18"/>
                <w:szCs w:val="18"/>
                <w:lang w:val="es-US"/>
              </w:rPr>
              <w:t>5.6</w:t>
            </w:r>
          </w:p>
        </w:tc>
        <w:tc>
          <w:tcPr>
            <w:tcW w:w="506" w:type="pct"/>
            <w:tcBorders>
              <w:top w:val="single" w:sz="4" w:space="0" w:color="BFBFBF" w:themeColor="background1" w:themeShade="BF"/>
              <w:left w:val="nil"/>
              <w:bottom w:val="single" w:sz="4" w:space="0" w:color="BFBFBF" w:themeColor="background1" w:themeShade="BF"/>
              <w:right w:val="nil"/>
            </w:tcBorders>
            <w:shd w:val="clear" w:color="auto" w:fill="auto"/>
          </w:tcPr>
          <w:p w14:paraId="441DD737" w14:textId="77777777" w:rsidR="00E425DC" w:rsidRPr="00773F77" w:rsidRDefault="00E425DC" w:rsidP="00930D72">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47D6294E" w14:textId="77777777" w:rsidR="00E425DC"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Contenido de atención prenatal</w:t>
            </w:r>
          </w:p>
        </w:tc>
        <w:tc>
          <w:tcPr>
            <w:tcW w:w="2532" w:type="pct"/>
            <w:tcBorders>
              <w:top w:val="single" w:sz="4" w:space="0" w:color="BFBFBF" w:themeColor="background1" w:themeShade="BF"/>
              <w:left w:val="nil"/>
              <w:bottom w:val="single" w:sz="4" w:space="0" w:color="BFBFBF" w:themeColor="background1" w:themeShade="BF"/>
              <w:right w:val="nil"/>
            </w:tcBorders>
          </w:tcPr>
          <w:p w14:paraId="7DFB6462" w14:textId="77777777" w:rsidR="00E425DC" w:rsidRPr="00773F77" w:rsidRDefault="00120DDE" w:rsidP="00B20409">
            <w:pPr>
              <w:rPr>
                <w:rFonts w:ascii="Calibri" w:hAnsi="Calibri" w:cs="Arial"/>
                <w:bCs/>
                <w:sz w:val="18"/>
                <w:szCs w:val="18"/>
                <w:lang w:val="es-US"/>
              </w:rPr>
            </w:pPr>
            <w:r w:rsidRPr="00773F77">
              <w:rPr>
                <w:rFonts w:ascii="Calibri" w:hAnsi="Calibri" w:cs="Arial"/>
                <w:bCs/>
                <w:sz w:val="18"/>
                <w:szCs w:val="18"/>
                <w:lang w:val="es-US"/>
              </w:rPr>
              <w:t>Porcentaje</w:t>
            </w:r>
            <w:r w:rsidR="005D27BC" w:rsidRPr="00773F77">
              <w:rPr>
                <w:rFonts w:ascii="Calibri" w:hAnsi="Calibri" w:cs="Arial"/>
                <w:bCs/>
                <w:sz w:val="18"/>
                <w:szCs w:val="18"/>
                <w:lang w:val="es-US"/>
              </w:rPr>
              <w:t xml:space="preserve"> de mujeres de entre 15 y 49 años que tuvieron un nacido vivo en los 2 años anteriores a la encuesta y a las cuales se les midió la presión arterial y se les tomó muestras de orina y sangre durante el último embarazo</w:t>
            </w:r>
            <w:r w:rsidRPr="00773F77">
              <w:rPr>
                <w:rFonts w:ascii="Calibri" w:hAnsi="Calibri" w:cs="Arial"/>
                <w:bCs/>
                <w:sz w:val="18"/>
                <w:szCs w:val="18"/>
                <w:lang w:val="es-US"/>
              </w:rPr>
              <w:t xml:space="preserve"> que tuvo como resultado un nacido vivo</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046F5A5" w14:textId="77777777" w:rsidR="00E425DC" w:rsidRPr="00773F77" w:rsidRDefault="00E425DC"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E425DC" w:rsidRPr="00773F77" w14:paraId="2A89C505" w14:textId="77777777" w:rsidTr="00E17A11">
        <w:trPr>
          <w:cantSplit/>
        </w:trPr>
        <w:tc>
          <w:tcPr>
            <w:tcW w:w="32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E213206" w14:textId="77777777" w:rsidR="00E425DC" w:rsidRPr="00773F77" w:rsidRDefault="00E425DC" w:rsidP="00CD642F">
            <w:pPr>
              <w:rPr>
                <w:rFonts w:ascii="Calibri" w:hAnsi="Calibri" w:cs="Arial"/>
                <w:bCs/>
                <w:sz w:val="18"/>
                <w:szCs w:val="18"/>
                <w:lang w:val="es-US"/>
              </w:rPr>
            </w:pPr>
            <w:r w:rsidRPr="00773F77">
              <w:rPr>
                <w:rFonts w:ascii="Calibri" w:hAnsi="Calibri" w:cs="Arial"/>
                <w:bCs/>
                <w:sz w:val="18"/>
                <w:szCs w:val="18"/>
                <w:lang w:val="es-US"/>
              </w:rPr>
              <w:t>5.7</w:t>
            </w:r>
          </w:p>
        </w:tc>
        <w:tc>
          <w:tcPr>
            <w:tcW w:w="506" w:type="pct"/>
            <w:tcBorders>
              <w:top w:val="single" w:sz="4" w:space="0" w:color="BFBFBF" w:themeColor="background1" w:themeShade="BF"/>
              <w:left w:val="nil"/>
              <w:bottom w:val="single" w:sz="4" w:space="0" w:color="BFBFBF" w:themeColor="background1" w:themeShade="BF"/>
              <w:right w:val="nil"/>
            </w:tcBorders>
            <w:shd w:val="clear" w:color="auto" w:fill="auto"/>
          </w:tcPr>
          <w:p w14:paraId="7A88DC14" w14:textId="77777777" w:rsidR="00E425DC" w:rsidRPr="00773F77" w:rsidRDefault="005D27BC" w:rsidP="00930D72">
            <w:pPr>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5.2</w:t>
            </w:r>
          </w:p>
        </w:tc>
        <w:tc>
          <w:tcPr>
            <w:tcW w:w="1174" w:type="pct"/>
            <w:tcBorders>
              <w:top w:val="single" w:sz="4" w:space="0" w:color="BFBFBF" w:themeColor="background1" w:themeShade="BF"/>
              <w:left w:val="nil"/>
              <w:bottom w:val="single" w:sz="4" w:space="0" w:color="BFBFBF" w:themeColor="background1" w:themeShade="BF"/>
              <w:right w:val="nil"/>
            </w:tcBorders>
          </w:tcPr>
          <w:p w14:paraId="6F6FEB8A" w14:textId="77777777" w:rsidR="00E425DC"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Asistencia en el parto por alguna persona capacitada</w:t>
            </w:r>
          </w:p>
        </w:tc>
        <w:tc>
          <w:tcPr>
            <w:tcW w:w="2532" w:type="pct"/>
            <w:tcBorders>
              <w:top w:val="single" w:sz="4" w:space="0" w:color="BFBFBF" w:themeColor="background1" w:themeShade="BF"/>
              <w:left w:val="nil"/>
              <w:bottom w:val="single" w:sz="4" w:space="0" w:color="BFBFBF" w:themeColor="background1" w:themeShade="BF"/>
              <w:right w:val="nil"/>
            </w:tcBorders>
          </w:tcPr>
          <w:p w14:paraId="33AC0C23" w14:textId="77777777" w:rsidR="00E425DC" w:rsidRPr="00773F77" w:rsidRDefault="00120DDE" w:rsidP="005D27BC">
            <w:pPr>
              <w:rPr>
                <w:rFonts w:ascii="Calibri" w:hAnsi="Calibri" w:cs="Arial"/>
                <w:bCs/>
                <w:sz w:val="18"/>
                <w:szCs w:val="18"/>
                <w:lang w:val="es-US"/>
              </w:rPr>
            </w:pPr>
            <w:r w:rsidRPr="00773F77">
              <w:rPr>
                <w:rFonts w:ascii="Calibri" w:hAnsi="Calibri" w:cs="Arial"/>
                <w:bCs/>
                <w:sz w:val="18"/>
                <w:szCs w:val="18"/>
                <w:lang w:val="es-US"/>
              </w:rPr>
              <w:t>Porcentaje</w:t>
            </w:r>
            <w:r w:rsidR="005D27BC" w:rsidRPr="00773F77">
              <w:rPr>
                <w:rFonts w:ascii="Calibri" w:hAnsi="Calibri" w:cs="Arial"/>
                <w:bCs/>
                <w:sz w:val="18"/>
                <w:szCs w:val="18"/>
                <w:lang w:val="es-US"/>
              </w:rPr>
              <w:t xml:space="preserve"> de mujeres de entre 15 y 49 años que tuvieron un nacido vivo en los 2 años anteriores a la encuesta y que fueron asistidas durante el alumbramiento</w:t>
            </w:r>
            <w:r w:rsidRPr="00773F77">
              <w:rPr>
                <w:rFonts w:ascii="Calibri" w:hAnsi="Calibri" w:cs="Arial"/>
                <w:bCs/>
                <w:sz w:val="18"/>
                <w:szCs w:val="18"/>
                <w:lang w:val="es-US"/>
              </w:rPr>
              <w:t xml:space="preserve"> de un nacido vivo</w:t>
            </w:r>
            <w:r w:rsidR="005D27BC" w:rsidRPr="00773F77">
              <w:rPr>
                <w:rFonts w:ascii="Calibri" w:hAnsi="Calibri" w:cs="Arial"/>
                <w:bCs/>
                <w:sz w:val="18"/>
                <w:szCs w:val="18"/>
                <w:lang w:val="es-US"/>
              </w:rPr>
              <w:t xml:space="preserve"> por personal de salud capacitado</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A5A700E" w14:textId="77777777" w:rsidR="00E425DC" w:rsidRPr="00773F77" w:rsidRDefault="00E425DC"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E425DC" w:rsidRPr="00773F77" w14:paraId="1B5102C9" w14:textId="77777777" w:rsidTr="00E17A11">
        <w:trPr>
          <w:cantSplit/>
        </w:trPr>
        <w:tc>
          <w:tcPr>
            <w:tcW w:w="32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25814EE" w14:textId="77777777" w:rsidR="00E425DC" w:rsidRPr="00773F77" w:rsidRDefault="00E425DC" w:rsidP="00930D72">
            <w:pPr>
              <w:rPr>
                <w:rFonts w:ascii="Calibri" w:hAnsi="Calibri" w:cs="Arial"/>
                <w:bCs/>
                <w:sz w:val="18"/>
                <w:szCs w:val="18"/>
                <w:lang w:val="es-US"/>
              </w:rPr>
            </w:pPr>
            <w:r w:rsidRPr="00773F77">
              <w:rPr>
                <w:rFonts w:ascii="Calibri" w:hAnsi="Calibri" w:cs="Arial"/>
                <w:bCs/>
                <w:sz w:val="18"/>
                <w:szCs w:val="18"/>
                <w:lang w:val="es-US"/>
              </w:rPr>
              <w:t>5.8</w:t>
            </w:r>
          </w:p>
        </w:tc>
        <w:tc>
          <w:tcPr>
            <w:tcW w:w="506" w:type="pct"/>
            <w:tcBorders>
              <w:top w:val="single" w:sz="4" w:space="0" w:color="BFBFBF" w:themeColor="background1" w:themeShade="BF"/>
              <w:left w:val="nil"/>
              <w:bottom w:val="single" w:sz="4" w:space="0" w:color="BFBFBF" w:themeColor="background1" w:themeShade="BF"/>
              <w:right w:val="nil"/>
            </w:tcBorders>
            <w:shd w:val="clear" w:color="auto" w:fill="auto"/>
          </w:tcPr>
          <w:p w14:paraId="0827A636" w14:textId="77777777" w:rsidR="00E425DC" w:rsidRPr="00773F77" w:rsidRDefault="00E425DC" w:rsidP="00930D72">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BFBFBF" w:themeColor="background1" w:themeShade="BF"/>
              <w:right w:val="nil"/>
            </w:tcBorders>
          </w:tcPr>
          <w:p w14:paraId="74201E7D" w14:textId="77777777" w:rsidR="00E425DC"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Partos institucionales</w:t>
            </w:r>
          </w:p>
        </w:tc>
        <w:tc>
          <w:tcPr>
            <w:tcW w:w="2532" w:type="pct"/>
            <w:tcBorders>
              <w:top w:val="single" w:sz="4" w:space="0" w:color="BFBFBF" w:themeColor="background1" w:themeShade="BF"/>
              <w:left w:val="nil"/>
              <w:bottom w:val="single" w:sz="4" w:space="0" w:color="BFBFBF" w:themeColor="background1" w:themeShade="BF"/>
              <w:right w:val="nil"/>
            </w:tcBorders>
          </w:tcPr>
          <w:p w14:paraId="0F3E8D13" w14:textId="77777777" w:rsidR="00E425DC" w:rsidRPr="00773F77" w:rsidRDefault="00120DDE" w:rsidP="00930D72">
            <w:pPr>
              <w:rPr>
                <w:rFonts w:ascii="Calibri" w:hAnsi="Calibri" w:cs="Arial"/>
                <w:bCs/>
                <w:sz w:val="18"/>
                <w:szCs w:val="18"/>
                <w:lang w:val="es-US"/>
              </w:rPr>
            </w:pPr>
            <w:r w:rsidRPr="00773F77">
              <w:rPr>
                <w:rFonts w:ascii="Calibri" w:hAnsi="Calibri" w:cs="Arial"/>
                <w:bCs/>
                <w:sz w:val="18"/>
                <w:szCs w:val="18"/>
                <w:lang w:val="es-US"/>
              </w:rPr>
              <w:t>Porcentaje</w:t>
            </w:r>
            <w:r w:rsidR="005D27BC" w:rsidRPr="00773F77">
              <w:rPr>
                <w:rFonts w:ascii="Calibri" w:hAnsi="Calibri" w:cs="Arial"/>
                <w:bCs/>
                <w:sz w:val="18"/>
                <w:szCs w:val="18"/>
                <w:lang w:val="es-US"/>
              </w:rPr>
              <w:t xml:space="preserve"> de mujeres de entre 15 y 49 años que tuvieron un nacido vivo durante los 2 años anteriores a la encuesta y que dieron a luz en algún centro de salud</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DB6DD34" w14:textId="77777777" w:rsidR="00E425DC" w:rsidRPr="00773F77" w:rsidRDefault="00E425DC"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E425DC" w:rsidRPr="00773F77" w14:paraId="37D01AE9" w14:textId="77777777" w:rsidTr="00E17A11">
        <w:trPr>
          <w:cantSplit/>
        </w:trPr>
        <w:tc>
          <w:tcPr>
            <w:tcW w:w="326" w:type="pct"/>
            <w:tcBorders>
              <w:top w:val="single" w:sz="4" w:space="0" w:color="BFBFBF" w:themeColor="background1" w:themeShade="BF"/>
              <w:left w:val="single" w:sz="4" w:space="0" w:color="auto"/>
              <w:bottom w:val="single" w:sz="4" w:space="0" w:color="auto"/>
              <w:right w:val="nil"/>
            </w:tcBorders>
            <w:shd w:val="clear" w:color="auto" w:fill="auto"/>
          </w:tcPr>
          <w:p w14:paraId="0DE4AC45" w14:textId="77777777" w:rsidR="00E425DC" w:rsidRPr="00773F77" w:rsidRDefault="00E425DC" w:rsidP="00930D72">
            <w:pPr>
              <w:rPr>
                <w:rFonts w:ascii="Calibri" w:hAnsi="Calibri" w:cs="Arial"/>
                <w:bCs/>
                <w:sz w:val="18"/>
                <w:szCs w:val="18"/>
                <w:lang w:val="es-US"/>
              </w:rPr>
            </w:pPr>
            <w:r w:rsidRPr="00773F77">
              <w:rPr>
                <w:rFonts w:ascii="Calibri" w:hAnsi="Calibri" w:cs="Arial"/>
                <w:bCs/>
                <w:sz w:val="18"/>
                <w:szCs w:val="18"/>
                <w:lang w:val="es-US"/>
              </w:rPr>
              <w:t>5.9</w:t>
            </w:r>
          </w:p>
        </w:tc>
        <w:tc>
          <w:tcPr>
            <w:tcW w:w="506" w:type="pct"/>
            <w:tcBorders>
              <w:top w:val="single" w:sz="4" w:space="0" w:color="BFBFBF" w:themeColor="background1" w:themeShade="BF"/>
              <w:left w:val="nil"/>
              <w:bottom w:val="single" w:sz="4" w:space="0" w:color="auto"/>
              <w:right w:val="nil"/>
            </w:tcBorders>
            <w:shd w:val="clear" w:color="auto" w:fill="auto"/>
          </w:tcPr>
          <w:p w14:paraId="18B17EFA" w14:textId="77777777" w:rsidR="00E425DC" w:rsidRPr="00773F77" w:rsidRDefault="00E425DC" w:rsidP="00930D72">
            <w:pPr>
              <w:rPr>
                <w:rFonts w:ascii="Calibri" w:hAnsi="Calibri" w:cs="Arial"/>
                <w:bCs/>
                <w:sz w:val="18"/>
                <w:szCs w:val="18"/>
                <w:lang w:val="es-US"/>
              </w:rPr>
            </w:pPr>
          </w:p>
        </w:tc>
        <w:tc>
          <w:tcPr>
            <w:tcW w:w="1174" w:type="pct"/>
            <w:tcBorders>
              <w:top w:val="single" w:sz="4" w:space="0" w:color="BFBFBF" w:themeColor="background1" w:themeShade="BF"/>
              <w:left w:val="nil"/>
              <w:bottom w:val="single" w:sz="4" w:space="0" w:color="auto"/>
              <w:right w:val="nil"/>
            </w:tcBorders>
          </w:tcPr>
          <w:p w14:paraId="6C61013A" w14:textId="77777777" w:rsidR="00E425DC" w:rsidRPr="00773F77" w:rsidRDefault="005D27BC" w:rsidP="00930D72">
            <w:pPr>
              <w:rPr>
                <w:rFonts w:ascii="Calibri" w:hAnsi="Calibri" w:cs="Arial"/>
                <w:bCs/>
                <w:sz w:val="18"/>
                <w:szCs w:val="18"/>
                <w:lang w:val="es-US"/>
              </w:rPr>
            </w:pPr>
            <w:r w:rsidRPr="00773F77">
              <w:rPr>
                <w:rFonts w:ascii="Calibri" w:hAnsi="Calibri" w:cs="Arial"/>
                <w:bCs/>
                <w:sz w:val="18"/>
                <w:szCs w:val="18"/>
                <w:lang w:val="es-US"/>
              </w:rPr>
              <w:t>Cesárea</w:t>
            </w:r>
          </w:p>
        </w:tc>
        <w:tc>
          <w:tcPr>
            <w:tcW w:w="2532" w:type="pct"/>
            <w:tcBorders>
              <w:top w:val="single" w:sz="4" w:space="0" w:color="BFBFBF" w:themeColor="background1" w:themeShade="BF"/>
              <w:left w:val="nil"/>
              <w:bottom w:val="single" w:sz="4" w:space="0" w:color="auto"/>
              <w:right w:val="nil"/>
            </w:tcBorders>
          </w:tcPr>
          <w:p w14:paraId="6079080D" w14:textId="77777777" w:rsidR="00E425DC" w:rsidRPr="00773F77" w:rsidRDefault="00120DDE" w:rsidP="00120DDE">
            <w:pPr>
              <w:rPr>
                <w:rFonts w:ascii="Calibri" w:hAnsi="Calibri" w:cs="Arial"/>
                <w:bCs/>
                <w:sz w:val="18"/>
                <w:szCs w:val="18"/>
                <w:lang w:val="es-US"/>
              </w:rPr>
            </w:pPr>
            <w:r w:rsidRPr="00773F77">
              <w:rPr>
                <w:rFonts w:ascii="Calibri" w:hAnsi="Calibri" w:cs="Arial"/>
                <w:bCs/>
                <w:sz w:val="18"/>
                <w:szCs w:val="18"/>
                <w:lang w:val="es-US"/>
              </w:rPr>
              <w:t>Porcentaje</w:t>
            </w:r>
            <w:r w:rsidR="005D27BC" w:rsidRPr="00773F77">
              <w:rPr>
                <w:rFonts w:ascii="Calibri" w:hAnsi="Calibri" w:cs="Arial"/>
                <w:bCs/>
                <w:sz w:val="18"/>
                <w:szCs w:val="18"/>
                <w:lang w:val="es-US"/>
              </w:rPr>
              <w:t xml:space="preserve"> </w:t>
            </w:r>
            <w:r w:rsidRPr="00773F77">
              <w:rPr>
                <w:rFonts w:ascii="Calibri" w:hAnsi="Calibri" w:cs="Arial"/>
                <w:bCs/>
                <w:sz w:val="18"/>
                <w:szCs w:val="18"/>
                <w:lang w:val="es-US"/>
              </w:rPr>
              <w:t>de mujeres de entre 15 y 49 años cuyo último</w:t>
            </w:r>
            <w:r w:rsidR="005D27BC" w:rsidRPr="00773F77">
              <w:rPr>
                <w:rFonts w:ascii="Calibri" w:hAnsi="Calibri" w:cs="Arial"/>
                <w:bCs/>
                <w:sz w:val="18"/>
                <w:szCs w:val="18"/>
                <w:lang w:val="es-US"/>
              </w:rPr>
              <w:t xml:space="preserve"> naci</w:t>
            </w:r>
            <w:r w:rsidRPr="00773F77">
              <w:rPr>
                <w:rFonts w:ascii="Calibri" w:hAnsi="Calibri" w:cs="Arial"/>
                <w:bCs/>
                <w:sz w:val="18"/>
                <w:szCs w:val="18"/>
                <w:lang w:val="es-US"/>
              </w:rPr>
              <w:t>do</w:t>
            </w:r>
            <w:r w:rsidR="005D27BC" w:rsidRPr="00773F77">
              <w:rPr>
                <w:rFonts w:ascii="Calibri" w:hAnsi="Calibri" w:cs="Arial"/>
                <w:bCs/>
                <w:sz w:val="18"/>
                <w:szCs w:val="18"/>
                <w:lang w:val="es-US"/>
              </w:rPr>
              <w:t xml:space="preserve"> vivo en los 2 años anteriores a la encuesta </w:t>
            </w:r>
            <w:r w:rsidRPr="00773F77">
              <w:rPr>
                <w:rFonts w:ascii="Calibri" w:hAnsi="Calibri" w:cs="Arial"/>
                <w:bCs/>
                <w:sz w:val="18"/>
                <w:szCs w:val="18"/>
                <w:lang w:val="es-US"/>
              </w:rPr>
              <w:t>nació</w:t>
            </w:r>
            <w:r w:rsidR="005D27BC" w:rsidRPr="00773F77">
              <w:rPr>
                <w:rFonts w:ascii="Calibri" w:hAnsi="Calibri" w:cs="Arial"/>
                <w:bCs/>
                <w:sz w:val="18"/>
                <w:szCs w:val="18"/>
                <w:lang w:val="es-US"/>
              </w:rPr>
              <w:t xml:space="preserve"> por medio de una cesárea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1E36CFD7" w14:textId="77777777" w:rsidR="00E425DC" w:rsidRPr="00773F77" w:rsidRDefault="00E425DC" w:rsidP="00930D72">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bl>
    <w:p w14:paraId="45A53223" w14:textId="77777777" w:rsidR="005D27BC" w:rsidRPr="00773F77" w:rsidRDefault="005D27BC"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2117"/>
        <w:gridCol w:w="4566"/>
        <w:gridCol w:w="833"/>
      </w:tblGrid>
      <w:tr w:rsidR="00930D72" w:rsidRPr="00E678CA" w14:paraId="1455E294" w14:textId="77777777" w:rsidTr="00930D72">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6D814C38" w14:textId="77777777" w:rsidR="00930D72" w:rsidRPr="00F12518" w:rsidRDefault="00580C51" w:rsidP="00A339C1">
            <w:pPr>
              <w:spacing w:beforeLines="20" w:before="48"/>
              <w:rPr>
                <w:rFonts w:ascii="Calibri" w:hAnsi="Calibri" w:cs="Arial"/>
                <w:b/>
                <w:bCs/>
                <w:sz w:val="32"/>
                <w:szCs w:val="18"/>
                <w:lang w:val="fr-FR"/>
              </w:rPr>
            </w:pPr>
            <w:r w:rsidRPr="00F12518">
              <w:rPr>
                <w:rFonts w:ascii="Calibri" w:hAnsi="Calibri" w:cs="Arial"/>
                <w:b/>
                <w:bCs/>
                <w:sz w:val="32"/>
                <w:szCs w:val="18"/>
                <w:lang w:val="fr-FR"/>
              </w:rPr>
              <w:t>Controles de salud post-natales</w:t>
            </w:r>
          </w:p>
        </w:tc>
      </w:tr>
      <w:tr w:rsidR="00C17AE0" w:rsidRPr="00773F77" w14:paraId="2B619369" w14:textId="77777777" w:rsidTr="00C17AE0">
        <w:trPr>
          <w:trHeight w:val="288"/>
          <w:tblHeader/>
        </w:trPr>
        <w:tc>
          <w:tcPr>
            <w:tcW w:w="832" w:type="pct"/>
            <w:tcBorders>
              <w:top w:val="single" w:sz="4" w:space="0" w:color="auto"/>
              <w:left w:val="single" w:sz="4" w:space="0" w:color="auto"/>
              <w:bottom w:val="single" w:sz="4" w:space="0" w:color="auto"/>
              <w:right w:val="nil"/>
            </w:tcBorders>
            <w:shd w:val="clear" w:color="auto" w:fill="FFFFFF" w:themeFill="background1"/>
            <w:vAlign w:val="center"/>
          </w:tcPr>
          <w:p w14:paraId="3DE20056" w14:textId="77777777" w:rsidR="00930D72" w:rsidRPr="00773F77" w:rsidRDefault="00580C51" w:rsidP="00580C51">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930D72"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auto"/>
              <w:right w:val="nil"/>
            </w:tcBorders>
            <w:shd w:val="clear" w:color="auto" w:fill="FFFFFF" w:themeFill="background1"/>
            <w:vAlign w:val="center"/>
          </w:tcPr>
          <w:p w14:paraId="2233C267" w14:textId="77777777" w:rsidR="00930D72" w:rsidRPr="00773F77" w:rsidRDefault="00930D72" w:rsidP="00580C51">
            <w:pPr>
              <w:spacing w:beforeLines="20" w:before="48"/>
              <w:rPr>
                <w:rFonts w:ascii="Calibri" w:hAnsi="Calibri" w:cs="Arial"/>
                <w:b/>
                <w:bCs/>
                <w:szCs w:val="18"/>
                <w:lang w:val="es-US"/>
              </w:rPr>
            </w:pPr>
            <w:r w:rsidRPr="00773F77">
              <w:rPr>
                <w:rFonts w:ascii="Calibri" w:hAnsi="Calibri" w:cs="Arial"/>
                <w:b/>
                <w:bCs/>
                <w:szCs w:val="18"/>
                <w:lang w:val="es-US"/>
              </w:rPr>
              <w:t>Indica</w:t>
            </w:r>
            <w:r w:rsidR="00580C51"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36B5B71F" w14:textId="77777777" w:rsidR="00930D72" w:rsidRPr="00773F77" w:rsidRDefault="00930D72" w:rsidP="00580C51">
            <w:pPr>
              <w:spacing w:beforeLines="20" w:before="48"/>
              <w:rPr>
                <w:rFonts w:ascii="Calibri" w:hAnsi="Calibri" w:cs="Arial"/>
                <w:b/>
                <w:bCs/>
                <w:szCs w:val="18"/>
                <w:lang w:val="es-US"/>
              </w:rPr>
            </w:pPr>
            <w:r w:rsidRPr="00773F77">
              <w:rPr>
                <w:rFonts w:ascii="Calibri" w:hAnsi="Calibri" w:cs="Arial"/>
                <w:b/>
                <w:bCs/>
                <w:szCs w:val="18"/>
                <w:lang w:val="es-US"/>
              </w:rPr>
              <w:t>Descrip</w:t>
            </w:r>
            <w:r w:rsidR="00580C51"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743EE199" w14:textId="77777777" w:rsidR="00930D72" w:rsidRPr="00773F77" w:rsidRDefault="00930D72" w:rsidP="00580C51">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580C51" w:rsidRPr="00773F77">
              <w:rPr>
                <w:rFonts w:ascii="Calibri" w:hAnsi="Calibri" w:cs="Arial"/>
                <w:b/>
                <w:bCs/>
                <w:szCs w:val="18"/>
                <w:lang w:val="es-US"/>
              </w:rPr>
              <w:t>or</w:t>
            </w:r>
          </w:p>
        </w:tc>
      </w:tr>
      <w:tr w:rsidR="00E425DC" w:rsidRPr="00773F77" w14:paraId="27D2D985" w14:textId="77777777" w:rsidTr="00E17A11">
        <w:trPr>
          <w:cantSplit/>
        </w:trPr>
        <w:tc>
          <w:tcPr>
            <w:tcW w:w="832" w:type="pct"/>
            <w:tcBorders>
              <w:top w:val="single" w:sz="4" w:space="0" w:color="auto"/>
              <w:left w:val="single" w:sz="4" w:space="0" w:color="auto"/>
              <w:bottom w:val="single" w:sz="4" w:space="0" w:color="BFBFBF" w:themeColor="background1" w:themeShade="BF"/>
              <w:right w:val="nil"/>
            </w:tcBorders>
            <w:shd w:val="clear" w:color="auto" w:fill="auto"/>
          </w:tcPr>
          <w:p w14:paraId="5960DB1D" w14:textId="77777777" w:rsidR="00E425DC" w:rsidRPr="00773F77" w:rsidRDefault="00E425DC" w:rsidP="00B20409">
            <w:pPr>
              <w:rPr>
                <w:rFonts w:ascii="Calibri" w:hAnsi="Calibri" w:cs="Arial"/>
                <w:bCs/>
                <w:sz w:val="18"/>
                <w:szCs w:val="18"/>
                <w:lang w:val="es-US"/>
              </w:rPr>
            </w:pPr>
            <w:r w:rsidRPr="00773F77">
              <w:rPr>
                <w:rFonts w:ascii="Calibri" w:hAnsi="Calibri" w:cs="Arial"/>
                <w:bCs/>
                <w:sz w:val="18"/>
                <w:szCs w:val="18"/>
                <w:lang w:val="es-US"/>
              </w:rPr>
              <w:t>5.10</w:t>
            </w:r>
          </w:p>
        </w:tc>
        <w:tc>
          <w:tcPr>
            <w:tcW w:w="1174" w:type="pct"/>
            <w:tcBorders>
              <w:top w:val="single" w:sz="4" w:space="0" w:color="auto"/>
              <w:left w:val="nil"/>
              <w:bottom w:val="single" w:sz="4" w:space="0" w:color="BFBFBF" w:themeColor="background1" w:themeShade="BF"/>
              <w:right w:val="nil"/>
            </w:tcBorders>
          </w:tcPr>
          <w:p w14:paraId="73C2DBAC" w14:textId="77777777" w:rsidR="00E425DC" w:rsidRPr="00773F77" w:rsidRDefault="00580C51" w:rsidP="00B20409">
            <w:pPr>
              <w:rPr>
                <w:rFonts w:ascii="Calibri" w:hAnsi="Calibri" w:cs="Arial"/>
                <w:bCs/>
                <w:sz w:val="18"/>
                <w:szCs w:val="18"/>
                <w:lang w:val="es-US"/>
              </w:rPr>
            </w:pPr>
            <w:r w:rsidRPr="00773F77">
              <w:rPr>
                <w:rFonts w:ascii="Calibri" w:hAnsi="Calibri" w:cs="Arial"/>
                <w:bCs/>
                <w:sz w:val="18"/>
                <w:szCs w:val="18"/>
                <w:lang w:val="es-US"/>
              </w:rPr>
              <w:t>Estancia post-parto en un centro de salud</w:t>
            </w:r>
          </w:p>
        </w:tc>
        <w:tc>
          <w:tcPr>
            <w:tcW w:w="2532" w:type="pct"/>
            <w:tcBorders>
              <w:top w:val="single" w:sz="4" w:space="0" w:color="auto"/>
              <w:left w:val="nil"/>
              <w:bottom w:val="single" w:sz="4" w:space="0" w:color="BFBFBF" w:themeColor="background1" w:themeShade="BF"/>
              <w:right w:val="nil"/>
            </w:tcBorders>
          </w:tcPr>
          <w:p w14:paraId="15724428" w14:textId="77777777" w:rsidR="00E425DC" w:rsidRPr="00773F77" w:rsidRDefault="00D46674" w:rsidP="00D46674">
            <w:pPr>
              <w:rPr>
                <w:rFonts w:ascii="Calibri" w:hAnsi="Calibri" w:cs="Arial"/>
                <w:bCs/>
                <w:sz w:val="18"/>
                <w:szCs w:val="18"/>
                <w:lang w:val="es-US"/>
              </w:rPr>
            </w:pPr>
            <w:r w:rsidRPr="00773F77">
              <w:rPr>
                <w:rFonts w:ascii="Calibri" w:hAnsi="Calibri" w:cs="Arial"/>
                <w:bCs/>
                <w:sz w:val="18"/>
                <w:szCs w:val="18"/>
                <w:lang w:val="es-US"/>
              </w:rPr>
              <w:t>Porcentaje</w:t>
            </w:r>
            <w:r w:rsidR="00580C51" w:rsidRPr="00773F77">
              <w:rPr>
                <w:rFonts w:ascii="Calibri" w:hAnsi="Calibri" w:cs="Arial"/>
                <w:bCs/>
                <w:sz w:val="18"/>
                <w:szCs w:val="18"/>
                <w:lang w:val="es-US"/>
              </w:rPr>
              <w:t xml:space="preserve"> de mujeres de entre 15 y 49 años que permanecieron en un centro de salud por 12 horas</w:t>
            </w:r>
            <w:r w:rsidR="00E71219" w:rsidRPr="00773F77">
              <w:rPr>
                <w:rFonts w:ascii="Calibri" w:hAnsi="Calibri" w:cs="Arial"/>
                <w:bCs/>
                <w:sz w:val="18"/>
                <w:szCs w:val="18"/>
                <w:lang w:val="es-US"/>
              </w:rPr>
              <w:t xml:space="preserve"> o más después del parto de su ú</w:t>
            </w:r>
            <w:r w:rsidR="00580C51" w:rsidRPr="00773F77">
              <w:rPr>
                <w:rFonts w:ascii="Calibri" w:hAnsi="Calibri" w:cs="Arial"/>
                <w:bCs/>
                <w:sz w:val="18"/>
                <w:szCs w:val="18"/>
                <w:lang w:val="es-US"/>
              </w:rPr>
              <w:t>ltimo nacido vivo en los últimos</w:t>
            </w:r>
            <w:r w:rsidRPr="00773F77">
              <w:rPr>
                <w:rFonts w:ascii="Calibri" w:hAnsi="Calibri" w:cs="Arial"/>
                <w:bCs/>
                <w:sz w:val="18"/>
                <w:szCs w:val="18"/>
                <w:lang w:val="es-US"/>
              </w:rPr>
              <w:t xml:space="preserve"> 2 años</w:t>
            </w:r>
            <w:r w:rsidR="00E71219"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5BAD70F2" w14:textId="77777777" w:rsidR="00E425DC" w:rsidRPr="00773F77" w:rsidRDefault="00E425DC" w:rsidP="00930D7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80C51" w:rsidRPr="00773F77" w14:paraId="4B8334FE" w14:textId="77777777" w:rsidTr="00376DA8">
        <w:trPr>
          <w:cantSplit/>
        </w:trPr>
        <w:tc>
          <w:tcPr>
            <w:tcW w:w="832"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EEF827B" w14:textId="77777777" w:rsidR="00580C51" w:rsidRPr="00773F77" w:rsidRDefault="00580C51" w:rsidP="00580C51">
            <w:pPr>
              <w:rPr>
                <w:rFonts w:ascii="Calibri" w:hAnsi="Calibri" w:cs="Arial"/>
                <w:bCs/>
                <w:sz w:val="18"/>
                <w:szCs w:val="18"/>
                <w:lang w:val="es-US"/>
              </w:rPr>
            </w:pPr>
            <w:r w:rsidRPr="00773F77">
              <w:rPr>
                <w:rFonts w:ascii="Calibri" w:hAnsi="Calibri" w:cs="Arial"/>
                <w:bCs/>
                <w:sz w:val="18"/>
                <w:szCs w:val="18"/>
                <w:lang w:val="es-US"/>
              </w:rPr>
              <w:t>5.11</w:t>
            </w:r>
          </w:p>
        </w:tc>
        <w:tc>
          <w:tcPr>
            <w:tcW w:w="1174" w:type="pct"/>
            <w:tcBorders>
              <w:top w:val="single" w:sz="4" w:space="0" w:color="BFBFBF" w:themeColor="background1" w:themeShade="BF"/>
              <w:left w:val="nil"/>
              <w:bottom w:val="single" w:sz="4" w:space="0" w:color="BFBFBF" w:themeColor="background1" w:themeShade="BF"/>
              <w:right w:val="nil"/>
            </w:tcBorders>
          </w:tcPr>
          <w:p w14:paraId="256D873F" w14:textId="77777777" w:rsidR="00580C51" w:rsidRPr="00773F77" w:rsidRDefault="00580C51" w:rsidP="00580C51">
            <w:pPr>
              <w:rPr>
                <w:rFonts w:ascii="Calibri" w:hAnsi="Calibri" w:cs="Arial"/>
                <w:bCs/>
                <w:sz w:val="18"/>
                <w:szCs w:val="18"/>
                <w:lang w:val="es-US"/>
              </w:rPr>
            </w:pPr>
            <w:r w:rsidRPr="00773F77">
              <w:rPr>
                <w:rFonts w:ascii="Calibri" w:hAnsi="Calibri" w:cs="Arial"/>
                <w:bCs/>
                <w:sz w:val="18"/>
                <w:szCs w:val="18"/>
                <w:lang w:val="es-US"/>
              </w:rPr>
              <w:t>Chequeos post-natales para el recién nacido</w:t>
            </w:r>
          </w:p>
        </w:tc>
        <w:tc>
          <w:tcPr>
            <w:tcW w:w="2532" w:type="pct"/>
            <w:tcBorders>
              <w:top w:val="single" w:sz="4" w:space="0" w:color="BFBFBF" w:themeColor="background1" w:themeShade="BF"/>
              <w:left w:val="nil"/>
              <w:bottom w:val="single" w:sz="4" w:space="0" w:color="BFBFBF" w:themeColor="background1" w:themeShade="BF"/>
              <w:right w:val="nil"/>
            </w:tcBorders>
            <w:vAlign w:val="center"/>
          </w:tcPr>
          <w:p w14:paraId="75EA3833" w14:textId="77777777" w:rsidR="00580C51" w:rsidRPr="00773F77" w:rsidRDefault="000E0D65" w:rsidP="00E71219">
            <w:pPr>
              <w:rPr>
                <w:rFonts w:ascii="Calibri" w:hAnsi="Calibri" w:cs="Arial"/>
                <w:bCs/>
                <w:sz w:val="18"/>
                <w:szCs w:val="18"/>
                <w:lang w:val="es-US"/>
              </w:rPr>
            </w:pPr>
            <w:r w:rsidRPr="00773F77">
              <w:rPr>
                <w:rFonts w:ascii="Calibri" w:hAnsi="Calibri" w:cs="Arial"/>
                <w:bCs/>
                <w:sz w:val="18"/>
                <w:szCs w:val="18"/>
                <w:lang w:val="es-US"/>
              </w:rPr>
              <w:t xml:space="preserve">Porcentaje de los últimos nacidos vivos en los 2 años anteriores a la encuesta que recibieron un chequeo mientras estuvieron en un centro de salud o en casa después del parto, o un chequeo post-natal durante una visita dentro de </w:t>
            </w:r>
            <w:r w:rsidR="00E71219" w:rsidRPr="00773F77">
              <w:rPr>
                <w:rFonts w:ascii="Calibri" w:hAnsi="Calibri" w:cs="Arial"/>
                <w:bCs/>
                <w:sz w:val="18"/>
                <w:szCs w:val="18"/>
                <w:lang w:val="es-US"/>
              </w:rPr>
              <w:t xml:space="preserve">los </w:t>
            </w:r>
            <w:r w:rsidRPr="00773F77">
              <w:rPr>
                <w:rFonts w:ascii="Calibri" w:hAnsi="Calibri" w:cs="Arial"/>
                <w:bCs/>
                <w:sz w:val="18"/>
                <w:szCs w:val="18"/>
                <w:lang w:val="es-US"/>
              </w:rPr>
              <w:t xml:space="preserve">2 días </w:t>
            </w:r>
            <w:r w:rsidR="00E71219" w:rsidRPr="00773F77">
              <w:rPr>
                <w:rFonts w:ascii="Calibri" w:hAnsi="Calibri" w:cs="Arial"/>
                <w:bCs/>
                <w:sz w:val="18"/>
                <w:szCs w:val="18"/>
                <w:lang w:val="es-US"/>
              </w:rPr>
              <w:t>posteriores al</w:t>
            </w:r>
            <w:r w:rsidRPr="00773F77">
              <w:rPr>
                <w:rFonts w:ascii="Calibri" w:hAnsi="Calibri" w:cs="Arial"/>
                <w:bCs/>
                <w:sz w:val="18"/>
                <w:szCs w:val="18"/>
                <w:lang w:val="es-US"/>
              </w:rPr>
              <w:t xml:space="preserve"> nacimiento</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57B0533" w14:textId="77777777" w:rsidR="00580C51" w:rsidRPr="00773F77" w:rsidRDefault="00580C51" w:rsidP="00580C5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80C51" w:rsidRPr="00773F77" w14:paraId="777D77F5" w14:textId="77777777" w:rsidTr="00E17A11">
        <w:trPr>
          <w:cantSplit/>
        </w:trPr>
        <w:tc>
          <w:tcPr>
            <w:tcW w:w="832" w:type="pct"/>
            <w:tcBorders>
              <w:top w:val="single" w:sz="4" w:space="0" w:color="BFBFBF" w:themeColor="background1" w:themeShade="BF"/>
              <w:left w:val="single" w:sz="4" w:space="0" w:color="auto"/>
              <w:bottom w:val="single" w:sz="4" w:space="0" w:color="auto"/>
              <w:right w:val="nil"/>
            </w:tcBorders>
            <w:shd w:val="clear" w:color="auto" w:fill="auto"/>
          </w:tcPr>
          <w:p w14:paraId="0394C859" w14:textId="77777777" w:rsidR="00580C51" w:rsidRPr="00773F77" w:rsidRDefault="00580C51" w:rsidP="00580C51">
            <w:pPr>
              <w:rPr>
                <w:rFonts w:ascii="Calibri" w:hAnsi="Calibri" w:cs="Arial"/>
                <w:bCs/>
                <w:sz w:val="18"/>
                <w:szCs w:val="18"/>
                <w:lang w:val="es-US"/>
              </w:rPr>
            </w:pPr>
            <w:r w:rsidRPr="00773F77">
              <w:rPr>
                <w:rFonts w:ascii="Calibri" w:hAnsi="Calibri" w:cs="Arial"/>
                <w:bCs/>
                <w:sz w:val="18"/>
                <w:szCs w:val="18"/>
                <w:lang w:val="es-US"/>
              </w:rPr>
              <w:t>5.12</w:t>
            </w:r>
          </w:p>
        </w:tc>
        <w:tc>
          <w:tcPr>
            <w:tcW w:w="1174" w:type="pct"/>
            <w:tcBorders>
              <w:top w:val="single" w:sz="4" w:space="0" w:color="BFBFBF" w:themeColor="background1" w:themeShade="BF"/>
              <w:left w:val="nil"/>
              <w:bottom w:val="single" w:sz="4" w:space="0" w:color="auto"/>
              <w:right w:val="nil"/>
            </w:tcBorders>
          </w:tcPr>
          <w:p w14:paraId="7DD6AA29" w14:textId="77777777" w:rsidR="00580C51" w:rsidRPr="00773F77" w:rsidRDefault="00580C51" w:rsidP="00580C51">
            <w:pPr>
              <w:rPr>
                <w:rFonts w:ascii="Calibri" w:hAnsi="Calibri" w:cs="Arial"/>
                <w:bCs/>
                <w:sz w:val="18"/>
                <w:szCs w:val="18"/>
                <w:lang w:val="es-US"/>
              </w:rPr>
            </w:pPr>
            <w:r w:rsidRPr="00773F77">
              <w:rPr>
                <w:rFonts w:ascii="Calibri" w:hAnsi="Calibri" w:cs="Arial"/>
                <w:bCs/>
                <w:sz w:val="18"/>
                <w:szCs w:val="18"/>
                <w:lang w:val="es-US"/>
              </w:rPr>
              <w:t>Chequeos post-natales para la madre</w:t>
            </w:r>
          </w:p>
        </w:tc>
        <w:tc>
          <w:tcPr>
            <w:tcW w:w="2532" w:type="pct"/>
            <w:tcBorders>
              <w:top w:val="single" w:sz="4" w:space="0" w:color="BFBFBF" w:themeColor="background1" w:themeShade="BF"/>
              <w:left w:val="nil"/>
              <w:bottom w:val="single" w:sz="4" w:space="0" w:color="auto"/>
              <w:right w:val="nil"/>
            </w:tcBorders>
          </w:tcPr>
          <w:p w14:paraId="2F4AF110" w14:textId="77777777" w:rsidR="00580C51" w:rsidRPr="00773F77" w:rsidRDefault="00D46674" w:rsidP="00E71219">
            <w:pPr>
              <w:rPr>
                <w:rFonts w:ascii="Calibri" w:hAnsi="Calibri" w:cs="Arial"/>
                <w:bCs/>
                <w:sz w:val="18"/>
                <w:szCs w:val="18"/>
                <w:lang w:val="es-US"/>
              </w:rPr>
            </w:pPr>
            <w:r w:rsidRPr="00773F77">
              <w:rPr>
                <w:rFonts w:ascii="Calibri" w:hAnsi="Calibri" w:cs="Arial"/>
                <w:bCs/>
                <w:sz w:val="18"/>
                <w:szCs w:val="18"/>
                <w:lang w:val="es-US"/>
              </w:rPr>
              <w:t>Porcentaje</w:t>
            </w:r>
            <w:r w:rsidR="00580C51" w:rsidRPr="00773F77">
              <w:rPr>
                <w:rFonts w:ascii="Calibri" w:hAnsi="Calibri" w:cs="Arial"/>
                <w:bCs/>
                <w:sz w:val="18"/>
                <w:szCs w:val="18"/>
                <w:lang w:val="es-US"/>
              </w:rPr>
              <w:t xml:space="preserve"> de mujeres de entre 15 y 49 años que recibieron un chequeo mientras estuvieron en un centro de salud o en casa después del parto o un chequeo post-natal durante una visita dentro de </w:t>
            </w:r>
            <w:r w:rsidR="00E71219" w:rsidRPr="00773F77">
              <w:rPr>
                <w:rFonts w:ascii="Calibri" w:hAnsi="Calibri" w:cs="Arial"/>
                <w:bCs/>
                <w:sz w:val="18"/>
                <w:szCs w:val="18"/>
                <w:lang w:val="es-US"/>
              </w:rPr>
              <w:t xml:space="preserve">los </w:t>
            </w:r>
            <w:r w:rsidR="00580C51" w:rsidRPr="00773F77">
              <w:rPr>
                <w:rFonts w:ascii="Calibri" w:hAnsi="Calibri" w:cs="Arial"/>
                <w:bCs/>
                <w:sz w:val="18"/>
                <w:szCs w:val="18"/>
                <w:lang w:val="es-US"/>
              </w:rPr>
              <w:t xml:space="preserve">2 días </w:t>
            </w:r>
            <w:r w:rsidR="00E71219" w:rsidRPr="00773F77">
              <w:rPr>
                <w:rFonts w:ascii="Calibri" w:hAnsi="Calibri" w:cs="Arial"/>
                <w:bCs/>
                <w:sz w:val="18"/>
                <w:szCs w:val="18"/>
                <w:lang w:val="es-US"/>
              </w:rPr>
              <w:t>posteriores al</w:t>
            </w:r>
            <w:r w:rsidR="00580C51" w:rsidRPr="00773F77">
              <w:rPr>
                <w:rFonts w:ascii="Calibri" w:hAnsi="Calibri" w:cs="Arial"/>
                <w:bCs/>
                <w:sz w:val="18"/>
                <w:szCs w:val="18"/>
                <w:lang w:val="es-US"/>
              </w:rPr>
              <w:t xml:space="preserve"> nacimiento</w:t>
            </w:r>
            <w:r w:rsidRPr="00773F77">
              <w:rPr>
                <w:rFonts w:ascii="Calibri" w:hAnsi="Calibri" w:cs="Arial"/>
                <w:bCs/>
                <w:sz w:val="18"/>
                <w:szCs w:val="18"/>
                <w:lang w:val="es-US"/>
              </w:rPr>
              <w:t xml:space="preserve"> de su último nacido vivo en los 2 últimos años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690ECA8D" w14:textId="77777777" w:rsidR="00580C51" w:rsidRPr="00773F77" w:rsidRDefault="00580C51" w:rsidP="00580C51">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6E441808" w14:textId="77777777" w:rsidR="00110EBF" w:rsidRDefault="00110EBF">
      <w:pPr>
        <w:rPr>
          <w:rFonts w:asciiTheme="minorHAnsi" w:hAnsiTheme="minorHAnsi"/>
          <w:b/>
          <w:spacing w:val="30"/>
          <w:szCs w:val="22"/>
          <w:lang w:val="es-US"/>
        </w:rPr>
      </w:pPr>
    </w:p>
    <w:p w14:paraId="47E6F1CA" w14:textId="77777777" w:rsidR="00110EBF" w:rsidRDefault="00110EBF">
      <w:pPr>
        <w:rPr>
          <w:rFonts w:asciiTheme="minorHAnsi" w:hAnsiTheme="minorHAnsi"/>
          <w:b/>
          <w:spacing w:val="30"/>
          <w:sz w:val="28"/>
          <w:szCs w:val="22"/>
          <w:lang w:val="es-US"/>
        </w:rPr>
      </w:pPr>
      <w:r>
        <w:rPr>
          <w:rFonts w:asciiTheme="minorHAnsi" w:hAnsiTheme="minorHAnsi"/>
          <w:b/>
          <w:spacing w:val="30"/>
          <w:sz w:val="28"/>
          <w:szCs w:val="22"/>
          <w:lang w:val="es-US"/>
        </w:rPr>
        <w:br w:type="page"/>
      </w:r>
    </w:p>
    <w:p w14:paraId="236FF20F" w14:textId="455ACFE9" w:rsidR="00B61DFD" w:rsidRPr="00110EBF" w:rsidRDefault="009272BA">
      <w:pPr>
        <w:rPr>
          <w:rFonts w:asciiTheme="minorHAnsi" w:hAnsiTheme="minorHAnsi"/>
          <w:b/>
          <w:color w:val="FF0000"/>
          <w:spacing w:val="30"/>
          <w:sz w:val="28"/>
          <w:szCs w:val="22"/>
          <w:lang w:val="es-US"/>
        </w:rPr>
      </w:pPr>
      <w:r w:rsidRPr="00110EBF">
        <w:rPr>
          <w:rFonts w:asciiTheme="minorHAnsi" w:hAnsiTheme="minorHAnsi"/>
          <w:b/>
          <w:spacing w:val="30"/>
          <w:sz w:val="28"/>
          <w:szCs w:val="22"/>
          <w:lang w:val="es-US"/>
        </w:rPr>
        <w:lastRenderedPageBreak/>
        <w:t>Figur</w:t>
      </w:r>
      <w:r w:rsidR="00580C51" w:rsidRPr="00110EBF">
        <w:rPr>
          <w:rFonts w:asciiTheme="minorHAnsi" w:hAnsiTheme="minorHAnsi"/>
          <w:b/>
          <w:spacing w:val="30"/>
          <w:sz w:val="28"/>
          <w:szCs w:val="22"/>
          <w:lang w:val="es-US"/>
        </w:rPr>
        <w:t>a</w:t>
      </w:r>
      <w:r w:rsidRPr="00110EBF">
        <w:rPr>
          <w:rFonts w:asciiTheme="minorHAnsi" w:hAnsiTheme="minorHAnsi"/>
          <w:b/>
          <w:spacing w:val="30"/>
          <w:sz w:val="28"/>
          <w:szCs w:val="22"/>
          <w:lang w:val="es-US"/>
        </w:rPr>
        <w:t xml:space="preserve"> 6: </w:t>
      </w:r>
      <w:r w:rsidR="00580C51" w:rsidRPr="00110EBF">
        <w:rPr>
          <w:rFonts w:asciiTheme="minorHAnsi" w:hAnsiTheme="minorHAnsi"/>
          <w:b/>
          <w:spacing w:val="30"/>
          <w:sz w:val="28"/>
          <w:szCs w:val="22"/>
          <w:lang w:val="es-US"/>
        </w:rPr>
        <w:t>Lugar del parto y de los controles post-natales</w:t>
      </w:r>
      <w:r w:rsidRPr="00110EBF">
        <w:rPr>
          <w:rFonts w:asciiTheme="minorHAnsi" w:hAnsiTheme="minorHAnsi"/>
          <w:b/>
          <w:spacing w:val="30"/>
          <w:sz w:val="28"/>
          <w:szCs w:val="22"/>
          <w:lang w:val="es-US"/>
        </w:rPr>
        <w:t xml:space="preserve">, </w:t>
      </w:r>
      <w:r w:rsidR="00580C51" w:rsidRPr="00110EBF">
        <w:rPr>
          <w:rFonts w:asciiTheme="minorHAnsi" w:hAnsiTheme="minorHAnsi"/>
          <w:b/>
          <w:color w:val="FF0000"/>
          <w:spacing w:val="30"/>
          <w:sz w:val="28"/>
          <w:szCs w:val="22"/>
          <w:lang w:val="es-US"/>
        </w:rPr>
        <w:t>nombre de la Encuesta</w:t>
      </w:r>
      <w:r w:rsidRPr="00110EBF">
        <w:rPr>
          <w:rFonts w:asciiTheme="minorHAnsi" w:hAnsiTheme="minorHAnsi"/>
          <w:b/>
          <w:color w:val="FF0000"/>
          <w:spacing w:val="30"/>
          <w:sz w:val="28"/>
          <w:szCs w:val="22"/>
          <w:lang w:val="es-US"/>
        </w:rPr>
        <w:t xml:space="preserve">, </w:t>
      </w:r>
      <w:r w:rsidR="00580C51" w:rsidRPr="00110EBF">
        <w:rPr>
          <w:rFonts w:asciiTheme="minorHAnsi" w:hAnsiTheme="minorHAnsi"/>
          <w:b/>
          <w:color w:val="FF0000"/>
          <w:spacing w:val="30"/>
          <w:sz w:val="28"/>
          <w:szCs w:val="22"/>
          <w:lang w:val="es-US"/>
        </w:rPr>
        <w:t>Año</w:t>
      </w:r>
    </w:p>
    <w:p w14:paraId="1DE3ED47" w14:textId="111AEF91" w:rsidR="00996708" w:rsidRPr="00773F77" w:rsidRDefault="00FA4DD0" w:rsidP="00FA4DD0">
      <w:pPr>
        <w:jc w:val="center"/>
        <w:rPr>
          <w:rFonts w:asciiTheme="minorHAnsi" w:hAnsiTheme="minorHAnsi"/>
          <w:spacing w:val="30"/>
          <w:szCs w:val="22"/>
          <w:lang w:val="es-US"/>
        </w:rPr>
      </w:pPr>
      <w:r>
        <w:rPr>
          <w:rFonts w:asciiTheme="minorHAnsi" w:hAnsiTheme="minorHAnsi"/>
          <w:noProof/>
          <w:spacing w:val="30"/>
          <w:szCs w:val="22"/>
        </w:rPr>
        <w:drawing>
          <wp:inline distT="0" distB="0" distL="0" distR="0" wp14:anchorId="7A24DBD7" wp14:editId="023B0543">
            <wp:extent cx="5721428" cy="2501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96" cy="2517454"/>
                    </a:xfrm>
                    <a:prstGeom prst="rect">
                      <a:avLst/>
                    </a:prstGeom>
                    <a:noFill/>
                  </pic:spPr>
                </pic:pic>
              </a:graphicData>
            </a:graphic>
          </wp:inline>
        </w:drawing>
      </w:r>
    </w:p>
    <w:p w14:paraId="4C126E78" w14:textId="77777777" w:rsidR="00B61DFD" w:rsidRPr="00773F77" w:rsidRDefault="00B61DFD" w:rsidP="00FA4DD0">
      <w:pPr>
        <w:jc w:val="center"/>
        <w:rPr>
          <w:rFonts w:asciiTheme="minorHAnsi" w:hAnsiTheme="minorHAnsi"/>
          <w:lang w:val="es-US"/>
        </w:rPr>
      </w:pPr>
    </w:p>
    <w:p w14:paraId="18A5ED43" w14:textId="77777777" w:rsidR="00996708" w:rsidRPr="00773F77" w:rsidRDefault="00996708">
      <w:pPr>
        <w:rPr>
          <w:rFonts w:asciiTheme="minorHAnsi" w:hAnsiTheme="minorHAnsi"/>
          <w:spacing w:val="30"/>
          <w:szCs w:val="22"/>
          <w:lang w:val="es-US"/>
        </w:rPr>
      </w:pPr>
    </w:p>
    <w:p w14:paraId="308BE594" w14:textId="0A36D761" w:rsidR="00B61DFD" w:rsidRPr="00773F77" w:rsidRDefault="00B61DFD">
      <w:pPr>
        <w:rPr>
          <w:rFonts w:asciiTheme="minorHAnsi" w:hAnsiTheme="minorHAnsi"/>
          <w:lang w:val="es-US"/>
        </w:rPr>
      </w:pPr>
    </w:p>
    <w:tbl>
      <w:tblPr>
        <w:tblW w:w="500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9"/>
        <w:gridCol w:w="965"/>
        <w:gridCol w:w="2118"/>
        <w:gridCol w:w="4563"/>
        <w:gridCol w:w="837"/>
      </w:tblGrid>
      <w:tr w:rsidR="00930D72" w:rsidRPr="00773F77" w14:paraId="6857006E" w14:textId="77777777" w:rsidTr="00930D72">
        <w:trPr>
          <w:trHeight w:val="288"/>
          <w:tblHeader/>
          <w:jc w:val="cent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1F32820" w14:textId="77777777" w:rsidR="00930D72" w:rsidRPr="00773F77" w:rsidRDefault="000E0D65"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Mortalidad materna</w:t>
            </w:r>
          </w:p>
        </w:tc>
      </w:tr>
      <w:tr w:rsidR="00C17AE0" w:rsidRPr="00773F77" w14:paraId="0410D56B" w14:textId="77777777" w:rsidTr="00C17AE0">
        <w:trPr>
          <w:trHeight w:val="288"/>
          <w:tblHeader/>
          <w:jc w:val="center"/>
        </w:trPr>
        <w:tc>
          <w:tcPr>
            <w:tcW w:w="833"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6CB86DA1" w14:textId="77777777" w:rsidR="00930D72" w:rsidRPr="00773F77" w:rsidRDefault="00376DA8" w:rsidP="00376DA8">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930D72" w:rsidRPr="00773F77">
              <w:rPr>
                <w:rFonts w:ascii="Calibri" w:hAnsi="Calibri" w:cs="Arial"/>
                <w:b/>
                <w:bCs/>
                <w:szCs w:val="18"/>
                <w:lang w:val="es-US"/>
              </w:rPr>
              <w:t xml:space="preserve">MICS </w:t>
            </w:r>
          </w:p>
        </w:tc>
        <w:tc>
          <w:tcPr>
            <w:tcW w:w="1174" w:type="pct"/>
            <w:tcBorders>
              <w:top w:val="single" w:sz="4" w:space="0" w:color="auto"/>
              <w:left w:val="nil"/>
              <w:bottom w:val="single" w:sz="4" w:space="0" w:color="0D0D0D" w:themeColor="text1" w:themeTint="F2"/>
              <w:right w:val="nil"/>
            </w:tcBorders>
            <w:shd w:val="clear" w:color="auto" w:fill="FFFFFF" w:themeFill="background1"/>
            <w:vAlign w:val="center"/>
          </w:tcPr>
          <w:p w14:paraId="7A529905" w14:textId="77777777" w:rsidR="00930D72" w:rsidRPr="00773F77" w:rsidRDefault="00930D72" w:rsidP="00376DA8">
            <w:pPr>
              <w:spacing w:beforeLines="20" w:before="48"/>
              <w:rPr>
                <w:rFonts w:ascii="Calibri" w:hAnsi="Calibri" w:cs="Arial"/>
                <w:b/>
                <w:bCs/>
                <w:szCs w:val="18"/>
                <w:lang w:val="es-US"/>
              </w:rPr>
            </w:pPr>
            <w:r w:rsidRPr="00773F77">
              <w:rPr>
                <w:rFonts w:ascii="Calibri" w:hAnsi="Calibri" w:cs="Arial"/>
                <w:b/>
                <w:bCs/>
                <w:szCs w:val="18"/>
                <w:lang w:val="es-US"/>
              </w:rPr>
              <w:t>Indica</w:t>
            </w:r>
            <w:r w:rsidR="00376DA8" w:rsidRPr="00773F77">
              <w:rPr>
                <w:rFonts w:ascii="Calibri" w:hAnsi="Calibri" w:cs="Arial"/>
                <w:b/>
                <w:bCs/>
                <w:szCs w:val="18"/>
                <w:lang w:val="es-US"/>
              </w:rPr>
              <w:t>d</w:t>
            </w:r>
            <w:r w:rsidRPr="00773F77">
              <w:rPr>
                <w:rFonts w:ascii="Calibri" w:hAnsi="Calibri" w:cs="Arial"/>
                <w:b/>
                <w:bCs/>
                <w:szCs w:val="18"/>
                <w:lang w:val="es-US"/>
              </w:rPr>
              <w:t>or</w:t>
            </w:r>
          </w:p>
        </w:tc>
        <w:tc>
          <w:tcPr>
            <w:tcW w:w="2529" w:type="pct"/>
            <w:tcBorders>
              <w:top w:val="single" w:sz="4" w:space="0" w:color="auto"/>
              <w:left w:val="nil"/>
              <w:bottom w:val="single" w:sz="4" w:space="0" w:color="0D0D0D" w:themeColor="text1" w:themeTint="F2"/>
              <w:right w:val="nil"/>
            </w:tcBorders>
            <w:shd w:val="clear" w:color="auto" w:fill="FFFFFF" w:themeFill="background1"/>
            <w:vAlign w:val="center"/>
          </w:tcPr>
          <w:p w14:paraId="4DC5456F" w14:textId="77777777" w:rsidR="00930D72" w:rsidRPr="00773F77" w:rsidRDefault="00930D72" w:rsidP="00376DA8">
            <w:pPr>
              <w:spacing w:beforeLines="20" w:before="48"/>
              <w:rPr>
                <w:rFonts w:ascii="Calibri" w:hAnsi="Calibri" w:cs="Arial"/>
                <w:b/>
                <w:bCs/>
                <w:szCs w:val="18"/>
                <w:lang w:val="es-US"/>
              </w:rPr>
            </w:pPr>
            <w:r w:rsidRPr="00773F77">
              <w:rPr>
                <w:rFonts w:ascii="Calibri" w:hAnsi="Calibri" w:cs="Arial"/>
                <w:b/>
                <w:bCs/>
                <w:szCs w:val="18"/>
                <w:lang w:val="es-US"/>
              </w:rPr>
              <w:t>Descrip</w:t>
            </w:r>
            <w:r w:rsidR="00376DA8" w:rsidRPr="00773F77">
              <w:rPr>
                <w:rFonts w:ascii="Calibri" w:hAnsi="Calibri" w:cs="Arial"/>
                <w:b/>
                <w:bCs/>
                <w:szCs w:val="18"/>
                <w:lang w:val="es-US"/>
              </w:rPr>
              <w:t>ción</w:t>
            </w:r>
          </w:p>
        </w:tc>
        <w:tc>
          <w:tcPr>
            <w:tcW w:w="464" w:type="pct"/>
            <w:tcBorders>
              <w:top w:val="single" w:sz="4" w:space="0" w:color="auto"/>
              <w:left w:val="nil"/>
              <w:bottom w:val="single" w:sz="4" w:space="0" w:color="0D0D0D" w:themeColor="text1" w:themeTint="F2"/>
              <w:right w:val="single" w:sz="4" w:space="0" w:color="auto"/>
            </w:tcBorders>
            <w:shd w:val="clear" w:color="auto" w:fill="FFFFFF" w:themeFill="background1"/>
            <w:vAlign w:val="center"/>
          </w:tcPr>
          <w:p w14:paraId="24058D77" w14:textId="77777777" w:rsidR="00930D72" w:rsidRPr="00773F77" w:rsidRDefault="00930D72" w:rsidP="00376DA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376DA8" w:rsidRPr="00773F77">
              <w:rPr>
                <w:rFonts w:ascii="Calibri" w:hAnsi="Calibri" w:cs="Arial"/>
                <w:b/>
                <w:bCs/>
                <w:szCs w:val="18"/>
                <w:lang w:val="es-US"/>
              </w:rPr>
              <w:t>or</w:t>
            </w:r>
          </w:p>
        </w:tc>
      </w:tr>
      <w:tr w:rsidR="00E425DC" w:rsidRPr="00773F77" w14:paraId="00336B8C" w14:textId="77777777" w:rsidTr="00E17A11">
        <w:trPr>
          <w:cantSplit/>
          <w:jc w:val="center"/>
        </w:trPr>
        <w:tc>
          <w:tcPr>
            <w:tcW w:w="298" w:type="pct"/>
            <w:tcBorders>
              <w:top w:val="single" w:sz="4" w:space="0" w:color="auto"/>
              <w:left w:val="single" w:sz="4" w:space="0" w:color="auto"/>
              <w:bottom w:val="single" w:sz="4" w:space="0" w:color="auto"/>
              <w:right w:val="nil"/>
            </w:tcBorders>
            <w:shd w:val="clear" w:color="auto" w:fill="auto"/>
          </w:tcPr>
          <w:p w14:paraId="14D80C6A" w14:textId="77777777" w:rsidR="00E425DC" w:rsidRPr="00773F77" w:rsidRDefault="00E425DC" w:rsidP="00A339C1">
            <w:pPr>
              <w:spacing w:beforeLines="20" w:before="48"/>
              <w:rPr>
                <w:rFonts w:ascii="Calibri" w:hAnsi="Calibri" w:cs="Arial"/>
                <w:bCs/>
                <w:sz w:val="18"/>
                <w:szCs w:val="18"/>
                <w:lang w:val="es-US"/>
              </w:rPr>
            </w:pPr>
            <w:r w:rsidRPr="00773F77">
              <w:rPr>
                <w:rFonts w:ascii="Calibri" w:hAnsi="Calibri" w:cs="Arial"/>
                <w:bCs/>
                <w:sz w:val="18"/>
                <w:szCs w:val="18"/>
                <w:lang w:val="es-US"/>
              </w:rPr>
              <w:t>5.13</w:t>
            </w:r>
          </w:p>
        </w:tc>
        <w:tc>
          <w:tcPr>
            <w:tcW w:w="535" w:type="pct"/>
            <w:tcBorders>
              <w:top w:val="single" w:sz="4" w:space="0" w:color="auto"/>
              <w:left w:val="nil"/>
              <w:bottom w:val="single" w:sz="4" w:space="0" w:color="auto"/>
              <w:right w:val="nil"/>
            </w:tcBorders>
            <w:shd w:val="clear" w:color="auto" w:fill="auto"/>
          </w:tcPr>
          <w:p w14:paraId="3F610E3B" w14:textId="77777777" w:rsidR="00E425DC" w:rsidRPr="00773F77" w:rsidRDefault="00376DA8" w:rsidP="00A339C1">
            <w:pPr>
              <w:spacing w:beforeLines="20" w:before="48"/>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5.1</w:t>
            </w:r>
          </w:p>
        </w:tc>
        <w:tc>
          <w:tcPr>
            <w:tcW w:w="1174" w:type="pct"/>
            <w:tcBorders>
              <w:top w:val="single" w:sz="4" w:space="0" w:color="auto"/>
              <w:left w:val="nil"/>
              <w:bottom w:val="single" w:sz="4" w:space="0" w:color="auto"/>
              <w:right w:val="nil"/>
            </w:tcBorders>
          </w:tcPr>
          <w:p w14:paraId="096BD177" w14:textId="77777777" w:rsidR="00E425DC" w:rsidRPr="00773F77" w:rsidRDefault="00376DA8" w:rsidP="00A339C1">
            <w:pPr>
              <w:spacing w:beforeLines="20" w:before="48"/>
              <w:rPr>
                <w:rFonts w:ascii="Calibri" w:hAnsi="Calibri" w:cs="Arial"/>
                <w:sz w:val="18"/>
                <w:szCs w:val="18"/>
                <w:lang w:val="es-US"/>
              </w:rPr>
            </w:pPr>
            <w:r w:rsidRPr="00773F77">
              <w:rPr>
                <w:rFonts w:ascii="Calibri" w:hAnsi="Calibri" w:cs="Arial"/>
                <w:sz w:val="18"/>
                <w:szCs w:val="18"/>
                <w:lang w:val="es-US"/>
              </w:rPr>
              <w:t>Tasa de mortalidad materna</w:t>
            </w:r>
          </w:p>
        </w:tc>
        <w:tc>
          <w:tcPr>
            <w:tcW w:w="2529" w:type="pct"/>
            <w:tcBorders>
              <w:top w:val="single" w:sz="4" w:space="0" w:color="auto"/>
              <w:left w:val="nil"/>
              <w:bottom w:val="single" w:sz="4" w:space="0" w:color="auto"/>
              <w:right w:val="nil"/>
            </w:tcBorders>
          </w:tcPr>
          <w:p w14:paraId="084F8884" w14:textId="77777777" w:rsidR="00E425DC" w:rsidRPr="00773F77" w:rsidRDefault="00376DA8" w:rsidP="00A339C1">
            <w:pPr>
              <w:spacing w:beforeLines="20" w:before="48"/>
              <w:rPr>
                <w:rFonts w:ascii="Calibri" w:hAnsi="Calibri" w:cs="Arial"/>
                <w:sz w:val="18"/>
                <w:szCs w:val="18"/>
                <w:lang w:val="es-US"/>
              </w:rPr>
            </w:pPr>
            <w:r w:rsidRPr="00773F77">
              <w:rPr>
                <w:rFonts w:ascii="Calibri" w:hAnsi="Calibri" w:cs="Arial"/>
                <w:sz w:val="18"/>
                <w:szCs w:val="18"/>
                <w:lang w:val="es-US"/>
              </w:rPr>
              <w:t xml:space="preserve">Muertes durante embarazo, parto, o dentro de los 2 meses después del parto o la terminación del embarazo, por </w:t>
            </w:r>
            <w:r w:rsidR="008B0A00" w:rsidRPr="00773F77">
              <w:rPr>
                <w:rFonts w:ascii="Calibri" w:hAnsi="Calibri" w:cs="Arial"/>
                <w:sz w:val="18"/>
                <w:szCs w:val="18"/>
                <w:lang w:val="es-US"/>
              </w:rPr>
              <w:t>cada 100.000</w:t>
            </w:r>
            <w:r w:rsidRPr="00773F77">
              <w:rPr>
                <w:rFonts w:ascii="Calibri" w:hAnsi="Calibri" w:cs="Arial"/>
                <w:sz w:val="18"/>
                <w:szCs w:val="18"/>
                <w:lang w:val="es-US"/>
              </w:rPr>
              <w:t xml:space="preserve"> nacimientos dentro de los 7 años anteriores a la encuesta</w:t>
            </w:r>
            <w:r w:rsidR="00E71219" w:rsidRPr="00773F77">
              <w:rPr>
                <w:rFonts w:ascii="Calibri" w:hAnsi="Calibri" w:cs="Arial"/>
                <w:sz w:val="18"/>
                <w:szCs w:val="18"/>
                <w:lang w:val="es-US"/>
              </w:rPr>
              <w:t>.</w:t>
            </w:r>
          </w:p>
        </w:tc>
        <w:tc>
          <w:tcPr>
            <w:tcW w:w="464" w:type="pct"/>
            <w:tcBorders>
              <w:top w:val="single" w:sz="4" w:space="0" w:color="auto"/>
              <w:left w:val="nil"/>
              <w:bottom w:val="single" w:sz="4" w:space="0" w:color="auto"/>
              <w:right w:val="single" w:sz="4" w:space="0" w:color="auto"/>
            </w:tcBorders>
            <w:shd w:val="clear" w:color="auto" w:fill="auto"/>
          </w:tcPr>
          <w:p w14:paraId="6E34F1F6" w14:textId="77777777" w:rsidR="00E425DC" w:rsidRPr="00773F77" w:rsidRDefault="00E425DC" w:rsidP="00E425DC">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4FB19307" w14:textId="77777777" w:rsidR="00930D72" w:rsidRPr="00773F77" w:rsidRDefault="00930D72" w:rsidP="009442D1">
      <w:pPr>
        <w:rPr>
          <w:rFonts w:asciiTheme="minorHAnsi" w:hAnsiTheme="minorHAnsi"/>
          <w:lang w:val="es-US"/>
        </w:rPr>
      </w:pPr>
    </w:p>
    <w:p w14:paraId="6A626416" w14:textId="77777777" w:rsidR="00376DA8" w:rsidRPr="00773F77" w:rsidRDefault="00376DA8" w:rsidP="009442D1">
      <w:pPr>
        <w:rPr>
          <w:rFonts w:asciiTheme="minorHAnsi" w:hAnsiTheme="minorHAnsi"/>
          <w:lang w:val="es-US"/>
        </w:rPr>
      </w:pPr>
    </w:p>
    <w:p w14:paraId="5BA68179" w14:textId="77777777" w:rsidR="00376DA8" w:rsidRPr="00773F77" w:rsidRDefault="00376DA8" w:rsidP="009442D1">
      <w:pPr>
        <w:rPr>
          <w:rFonts w:asciiTheme="minorHAnsi" w:hAnsiTheme="minorHAnsi"/>
          <w:lang w:val="es-US"/>
        </w:rPr>
      </w:pPr>
    </w:p>
    <w:p w14:paraId="5FE3C0D7" w14:textId="77777777" w:rsidR="00110EBF" w:rsidRDefault="00110EBF">
      <w:pPr>
        <w:rPr>
          <w:rStyle w:val="1H"/>
          <w:rFonts w:asciiTheme="minorHAnsi" w:hAnsiTheme="minorHAnsi" w:cs="Arial"/>
          <w:bCs/>
          <w:smallCaps/>
          <w:sz w:val="44"/>
          <w:szCs w:val="40"/>
          <w:lang w:val="es-US"/>
        </w:rPr>
      </w:pPr>
      <w:bookmarkStart w:id="21" w:name="_Toc404536859"/>
      <w:r>
        <w:rPr>
          <w:rStyle w:val="1H"/>
          <w:rFonts w:asciiTheme="minorHAnsi" w:hAnsiTheme="minorHAnsi"/>
          <w:b w:val="0"/>
          <w:i/>
          <w:iCs/>
          <w:smallCaps/>
          <w:sz w:val="44"/>
          <w:szCs w:val="40"/>
          <w:lang w:val="es-US"/>
        </w:rPr>
        <w:br w:type="page"/>
      </w:r>
    </w:p>
    <w:p w14:paraId="1DC1E4DD" w14:textId="2D458A9F" w:rsidR="0010370F" w:rsidRPr="00773F77" w:rsidRDefault="00376DA8"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r w:rsidRPr="00773F77">
        <w:rPr>
          <w:rStyle w:val="1H"/>
          <w:rFonts w:asciiTheme="minorHAnsi" w:hAnsiTheme="minorHAnsi"/>
          <w:b/>
          <w:i w:val="0"/>
          <w:iCs w:val="0"/>
          <w:smallCaps/>
          <w:sz w:val="44"/>
          <w:szCs w:val="40"/>
          <w:lang w:val="es-US"/>
        </w:rPr>
        <w:lastRenderedPageBreak/>
        <w:t>Desarrollo infantil</w:t>
      </w:r>
      <w:bookmarkEnd w:id="21"/>
    </w:p>
    <w:p w14:paraId="3275A6F6"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B20409" w:rsidRPr="00773F77" w14:paraId="2F78483B"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6692F971" w14:textId="77777777" w:rsidR="00B20409" w:rsidRPr="00773F77" w:rsidRDefault="00376DA8" w:rsidP="00376DA8">
            <w:pPr>
              <w:spacing w:beforeLines="20" w:before="48"/>
              <w:rPr>
                <w:rFonts w:ascii="Calibri" w:hAnsi="Calibri" w:cs="Arial"/>
                <w:b/>
                <w:bCs/>
                <w:sz w:val="32"/>
                <w:szCs w:val="18"/>
                <w:lang w:val="es-US"/>
              </w:rPr>
            </w:pPr>
            <w:r w:rsidRPr="00773F77">
              <w:rPr>
                <w:rFonts w:ascii="Calibri" w:hAnsi="Calibri" w:cs="Arial"/>
                <w:b/>
                <w:bCs/>
                <w:sz w:val="32"/>
                <w:szCs w:val="18"/>
                <w:lang w:val="es-US"/>
              </w:rPr>
              <w:t>Desarrollo infantil</w:t>
            </w:r>
          </w:p>
        </w:tc>
      </w:tr>
      <w:tr w:rsidR="00C17AE0" w:rsidRPr="00773F77" w14:paraId="193E81EA"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3477D3A7" w14:textId="77777777" w:rsidR="00B20409" w:rsidRPr="00773F77" w:rsidRDefault="00376DA8" w:rsidP="00376DA8">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B20409" w:rsidRPr="00773F77">
              <w:rPr>
                <w:rFonts w:ascii="Calibri" w:hAnsi="Calibri" w:cs="Arial"/>
                <w:b/>
                <w:bCs/>
                <w:szCs w:val="18"/>
                <w:lang w:val="es-US"/>
              </w:rPr>
              <w:t xml:space="preserve">MICS </w:t>
            </w:r>
          </w:p>
        </w:tc>
        <w:tc>
          <w:tcPr>
            <w:tcW w:w="1217" w:type="pct"/>
            <w:tcBorders>
              <w:top w:val="single" w:sz="4" w:space="0" w:color="auto"/>
              <w:left w:val="nil"/>
              <w:bottom w:val="single" w:sz="4" w:space="0" w:color="auto"/>
              <w:right w:val="nil"/>
            </w:tcBorders>
            <w:shd w:val="clear" w:color="auto" w:fill="FFFFFF" w:themeFill="background1"/>
            <w:vAlign w:val="center"/>
          </w:tcPr>
          <w:p w14:paraId="73FF8DCC" w14:textId="77777777" w:rsidR="00B20409" w:rsidRPr="00773F77" w:rsidRDefault="00B20409" w:rsidP="00376DA8">
            <w:pPr>
              <w:spacing w:beforeLines="20" w:before="48"/>
              <w:rPr>
                <w:rFonts w:ascii="Calibri" w:hAnsi="Calibri" w:cs="Arial"/>
                <w:b/>
                <w:bCs/>
                <w:szCs w:val="18"/>
                <w:lang w:val="es-US"/>
              </w:rPr>
            </w:pPr>
            <w:r w:rsidRPr="00773F77">
              <w:rPr>
                <w:rFonts w:ascii="Calibri" w:hAnsi="Calibri" w:cs="Arial"/>
                <w:b/>
                <w:bCs/>
                <w:szCs w:val="18"/>
                <w:lang w:val="es-US"/>
              </w:rPr>
              <w:t>Indica</w:t>
            </w:r>
            <w:r w:rsidR="00376DA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2DEFCD09" w14:textId="77777777" w:rsidR="00B20409" w:rsidRPr="00773F77" w:rsidRDefault="00B20409" w:rsidP="00376DA8">
            <w:pPr>
              <w:spacing w:beforeLines="20" w:before="48"/>
              <w:rPr>
                <w:rFonts w:ascii="Calibri" w:hAnsi="Calibri" w:cs="Arial"/>
                <w:b/>
                <w:bCs/>
                <w:szCs w:val="18"/>
                <w:lang w:val="es-US"/>
              </w:rPr>
            </w:pPr>
            <w:r w:rsidRPr="00773F77">
              <w:rPr>
                <w:rFonts w:ascii="Calibri" w:hAnsi="Calibri" w:cs="Arial"/>
                <w:b/>
                <w:bCs/>
                <w:szCs w:val="18"/>
                <w:lang w:val="es-US"/>
              </w:rPr>
              <w:t>Descrip</w:t>
            </w:r>
            <w:r w:rsidR="00376DA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6399AAE8" w14:textId="77777777" w:rsidR="00B20409" w:rsidRPr="00773F77" w:rsidRDefault="00B20409" w:rsidP="00376DA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376DA8" w:rsidRPr="00773F77">
              <w:rPr>
                <w:rFonts w:ascii="Calibri" w:hAnsi="Calibri" w:cs="Arial"/>
                <w:b/>
                <w:bCs/>
                <w:szCs w:val="18"/>
                <w:lang w:val="es-US"/>
              </w:rPr>
              <w:t>or</w:t>
            </w:r>
          </w:p>
        </w:tc>
      </w:tr>
      <w:tr w:rsidR="00B20409" w:rsidRPr="00773F77" w14:paraId="4AEB9482" w14:textId="77777777" w:rsidTr="00B20409">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0E0ABC9C" w14:textId="77777777" w:rsidR="00B20409" w:rsidRPr="00773F77" w:rsidRDefault="00B20409" w:rsidP="00B20409">
            <w:pPr>
              <w:rPr>
                <w:rFonts w:ascii="Calibri" w:hAnsi="Calibri" w:cs="Arial"/>
                <w:bCs/>
                <w:sz w:val="18"/>
                <w:szCs w:val="18"/>
                <w:lang w:val="es-US"/>
              </w:rPr>
            </w:pPr>
            <w:r w:rsidRPr="00773F77">
              <w:rPr>
                <w:rFonts w:ascii="Calibri" w:hAnsi="Calibri" w:cs="Arial"/>
                <w:bCs/>
                <w:sz w:val="18"/>
                <w:szCs w:val="18"/>
                <w:lang w:val="es-US"/>
              </w:rPr>
              <w:t>6.1</w:t>
            </w:r>
          </w:p>
        </w:tc>
        <w:tc>
          <w:tcPr>
            <w:tcW w:w="1217" w:type="pct"/>
            <w:tcBorders>
              <w:top w:val="single" w:sz="4" w:space="0" w:color="auto"/>
              <w:left w:val="nil"/>
              <w:bottom w:val="single" w:sz="4" w:space="0" w:color="BFBFBF" w:themeColor="background1" w:themeShade="BF"/>
              <w:right w:val="nil"/>
            </w:tcBorders>
          </w:tcPr>
          <w:p w14:paraId="4CF274E7" w14:textId="77777777" w:rsidR="00B20409" w:rsidRPr="00773F77" w:rsidRDefault="00376DA8" w:rsidP="008E5FC0">
            <w:pPr>
              <w:rPr>
                <w:rFonts w:ascii="Calibri" w:hAnsi="Calibri" w:cs="Arial"/>
                <w:bCs/>
                <w:sz w:val="18"/>
                <w:szCs w:val="18"/>
                <w:lang w:val="es-US"/>
              </w:rPr>
            </w:pPr>
            <w:r w:rsidRPr="00773F77">
              <w:rPr>
                <w:rFonts w:ascii="Calibri" w:hAnsi="Calibri" w:cs="Arial"/>
                <w:bCs/>
                <w:sz w:val="18"/>
                <w:szCs w:val="18"/>
                <w:lang w:val="es-US"/>
              </w:rPr>
              <w:t>Asistencia a educación infantil temprana</w:t>
            </w:r>
          </w:p>
        </w:tc>
        <w:tc>
          <w:tcPr>
            <w:tcW w:w="2532" w:type="pct"/>
            <w:tcBorders>
              <w:top w:val="single" w:sz="4" w:space="0" w:color="auto"/>
              <w:left w:val="nil"/>
              <w:bottom w:val="single" w:sz="4" w:space="0" w:color="BFBFBF" w:themeColor="background1" w:themeShade="BF"/>
              <w:right w:val="nil"/>
            </w:tcBorders>
          </w:tcPr>
          <w:p w14:paraId="0C7B9FA8" w14:textId="77777777" w:rsidR="00B20409" w:rsidRPr="00773F77" w:rsidRDefault="00376DA8" w:rsidP="00F91801">
            <w:pPr>
              <w:rPr>
                <w:rFonts w:ascii="Calibri" w:hAnsi="Calibri" w:cs="Arial"/>
                <w:bCs/>
                <w:sz w:val="18"/>
                <w:szCs w:val="18"/>
                <w:lang w:val="es-US"/>
              </w:rPr>
            </w:pPr>
            <w:r w:rsidRPr="00773F77">
              <w:rPr>
                <w:rFonts w:ascii="Calibri" w:hAnsi="Calibri" w:cs="Arial"/>
                <w:bCs/>
                <w:sz w:val="18"/>
                <w:szCs w:val="18"/>
                <w:lang w:val="es-US"/>
              </w:rPr>
              <w:t xml:space="preserve">Porcentaje de niños/as de entre 36 y 59 meses que asisten a un programa de educación infantil </w:t>
            </w:r>
            <w:r w:rsidR="00F91801" w:rsidRPr="00773F77">
              <w:rPr>
                <w:rFonts w:ascii="Calibri" w:hAnsi="Calibri" w:cs="Arial"/>
                <w:bCs/>
                <w:sz w:val="18"/>
                <w:szCs w:val="18"/>
                <w:lang w:val="es-US"/>
              </w:rPr>
              <w:t>tempran</w:t>
            </w:r>
            <w:r w:rsidR="00F91801">
              <w:rPr>
                <w:rFonts w:ascii="Calibri" w:hAnsi="Calibri" w:cs="Arial"/>
                <w:bCs/>
                <w:sz w:val="18"/>
                <w:szCs w:val="18"/>
                <w:lang w:val="es-US"/>
              </w:rPr>
              <w:t>a</w:t>
            </w:r>
            <w:r w:rsidR="00E71219" w:rsidRPr="00773F77">
              <w:rPr>
                <w:rFonts w:ascii="Calibri" w:hAnsi="Calibri" w:cs="Arial"/>
                <w:bCs/>
                <w:sz w:val="18"/>
                <w:szCs w:val="18"/>
                <w:lang w:val="es-US"/>
              </w:rPr>
              <w:t>.</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7DA8AC6C" w14:textId="77777777" w:rsidR="00B20409"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DF7A9A3"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AAD2102"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6.2</w:t>
            </w:r>
          </w:p>
        </w:tc>
        <w:tc>
          <w:tcPr>
            <w:tcW w:w="1217" w:type="pct"/>
            <w:tcBorders>
              <w:top w:val="single" w:sz="4" w:space="0" w:color="BFBFBF" w:themeColor="background1" w:themeShade="BF"/>
              <w:left w:val="nil"/>
              <w:bottom w:val="single" w:sz="4" w:space="0" w:color="BFBFBF" w:themeColor="background1" w:themeShade="BF"/>
              <w:right w:val="nil"/>
            </w:tcBorders>
          </w:tcPr>
          <w:p w14:paraId="6ED82523" w14:textId="77777777" w:rsidR="00E425DC" w:rsidRPr="00773F77" w:rsidRDefault="00376DA8" w:rsidP="008E5FC0">
            <w:pPr>
              <w:rPr>
                <w:rFonts w:ascii="Calibri" w:hAnsi="Calibri" w:cs="Arial"/>
                <w:bCs/>
                <w:sz w:val="18"/>
                <w:szCs w:val="18"/>
                <w:lang w:val="es-US"/>
              </w:rPr>
            </w:pPr>
            <w:r w:rsidRPr="00773F77">
              <w:rPr>
                <w:rFonts w:ascii="Calibri" w:hAnsi="Calibri" w:cs="Arial"/>
                <w:bCs/>
                <w:sz w:val="18"/>
                <w:szCs w:val="18"/>
                <w:lang w:val="es-US"/>
              </w:rPr>
              <w:t>Apoyo al aprendizaje</w:t>
            </w:r>
          </w:p>
        </w:tc>
        <w:tc>
          <w:tcPr>
            <w:tcW w:w="2532" w:type="pct"/>
            <w:tcBorders>
              <w:top w:val="single" w:sz="4" w:space="0" w:color="BFBFBF" w:themeColor="background1" w:themeShade="BF"/>
              <w:left w:val="nil"/>
              <w:bottom w:val="single" w:sz="4" w:space="0" w:color="BFBFBF" w:themeColor="background1" w:themeShade="BF"/>
              <w:right w:val="nil"/>
            </w:tcBorders>
          </w:tcPr>
          <w:p w14:paraId="7515A0A1" w14:textId="77777777" w:rsidR="00E425DC" w:rsidRPr="00773F77" w:rsidRDefault="00376DA8" w:rsidP="0096009D">
            <w:pPr>
              <w:rPr>
                <w:rFonts w:ascii="Calibri" w:hAnsi="Calibri" w:cs="Arial"/>
                <w:bCs/>
                <w:sz w:val="18"/>
                <w:szCs w:val="18"/>
                <w:lang w:val="es-US"/>
              </w:rPr>
            </w:pPr>
            <w:r w:rsidRPr="00773F77">
              <w:rPr>
                <w:rFonts w:ascii="Calibri" w:hAnsi="Calibri" w:cs="Arial"/>
                <w:bCs/>
                <w:sz w:val="18"/>
                <w:szCs w:val="18"/>
                <w:lang w:val="es-US"/>
              </w:rPr>
              <w:t>Porcentaje de niños/as de 36 a 59 meses de edad con los cuales algún adulto ha realizado en los últimos 3 días cuatro o más actividades para promover su</w:t>
            </w:r>
            <w:r w:rsidR="0096009D" w:rsidRPr="00773F77">
              <w:rPr>
                <w:rFonts w:ascii="Calibri" w:hAnsi="Calibri" w:cs="Arial"/>
                <w:bCs/>
                <w:sz w:val="18"/>
                <w:szCs w:val="18"/>
                <w:lang w:val="es-US"/>
              </w:rPr>
              <w:t xml:space="preserve"> aprendizaje y prepararlos para la escuela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9C03680"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17E576F"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133A396"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6.3</w:t>
            </w:r>
          </w:p>
        </w:tc>
        <w:tc>
          <w:tcPr>
            <w:tcW w:w="1217" w:type="pct"/>
            <w:tcBorders>
              <w:top w:val="single" w:sz="4" w:space="0" w:color="BFBFBF" w:themeColor="background1" w:themeShade="BF"/>
              <w:left w:val="nil"/>
              <w:bottom w:val="single" w:sz="4" w:space="0" w:color="BFBFBF" w:themeColor="background1" w:themeShade="BF"/>
              <w:right w:val="nil"/>
            </w:tcBorders>
          </w:tcPr>
          <w:p w14:paraId="15179560" w14:textId="77777777" w:rsidR="00E425DC" w:rsidRPr="00773F77" w:rsidRDefault="00376DA8" w:rsidP="008E5FC0">
            <w:pPr>
              <w:rPr>
                <w:rFonts w:ascii="Calibri" w:hAnsi="Calibri" w:cs="Arial"/>
                <w:bCs/>
                <w:sz w:val="18"/>
                <w:szCs w:val="18"/>
                <w:lang w:val="es-US"/>
              </w:rPr>
            </w:pPr>
            <w:r w:rsidRPr="00773F77">
              <w:rPr>
                <w:rFonts w:ascii="Calibri" w:hAnsi="Calibri" w:cs="Arial"/>
                <w:bCs/>
                <w:sz w:val="18"/>
                <w:szCs w:val="18"/>
                <w:lang w:val="es-US"/>
              </w:rPr>
              <w:t>Apoyo paterno para el aprendizaje</w:t>
            </w:r>
          </w:p>
        </w:tc>
        <w:tc>
          <w:tcPr>
            <w:tcW w:w="2532" w:type="pct"/>
            <w:tcBorders>
              <w:top w:val="single" w:sz="4" w:space="0" w:color="BFBFBF" w:themeColor="background1" w:themeShade="BF"/>
              <w:left w:val="nil"/>
              <w:bottom w:val="single" w:sz="4" w:space="0" w:color="BFBFBF" w:themeColor="background1" w:themeShade="BF"/>
              <w:right w:val="nil"/>
            </w:tcBorders>
          </w:tcPr>
          <w:p w14:paraId="44CA3C39" w14:textId="77777777" w:rsidR="00E425DC" w:rsidRPr="00773F77" w:rsidRDefault="00376DA8" w:rsidP="003A6DB8">
            <w:pPr>
              <w:rPr>
                <w:rFonts w:ascii="Calibri" w:hAnsi="Calibri" w:cs="Arial"/>
                <w:bCs/>
                <w:sz w:val="18"/>
                <w:szCs w:val="18"/>
                <w:lang w:val="es-US"/>
              </w:rPr>
            </w:pPr>
            <w:r w:rsidRPr="00773F77">
              <w:rPr>
                <w:rFonts w:ascii="Calibri" w:hAnsi="Calibri" w:cs="Arial"/>
                <w:bCs/>
                <w:sz w:val="18"/>
                <w:szCs w:val="18"/>
                <w:lang w:val="es-US"/>
              </w:rPr>
              <w:t xml:space="preserve">Porcentaje de niños/as de 36 a 59 meses de edad cuyo padre </w:t>
            </w:r>
            <w:r w:rsidR="0096009D" w:rsidRPr="00773F77">
              <w:rPr>
                <w:rFonts w:ascii="Calibri" w:hAnsi="Calibri" w:cs="Arial"/>
                <w:bCs/>
                <w:sz w:val="18"/>
                <w:szCs w:val="18"/>
                <w:lang w:val="es-US"/>
              </w:rPr>
              <w:t xml:space="preserve">biológico </w:t>
            </w:r>
            <w:r w:rsidRPr="00773F77">
              <w:rPr>
                <w:rFonts w:ascii="Calibri" w:hAnsi="Calibri" w:cs="Arial"/>
                <w:bCs/>
                <w:sz w:val="18"/>
                <w:szCs w:val="18"/>
                <w:lang w:val="es-US"/>
              </w:rPr>
              <w:t>ha realizado en los últimos 3 días cuatro o más actividades para promover el aprendizaje y prepararlos</w:t>
            </w:r>
            <w:r w:rsidR="0096009D" w:rsidRPr="00773F77">
              <w:rPr>
                <w:rFonts w:ascii="Calibri" w:hAnsi="Calibri" w:cs="Arial"/>
                <w:bCs/>
                <w:sz w:val="18"/>
                <w:szCs w:val="18"/>
                <w:lang w:val="es-US"/>
              </w:rPr>
              <w:t xml:space="preserve"> para la escuela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D7520F7"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0B9665CB"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6ECFD89"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6.4</w:t>
            </w:r>
          </w:p>
        </w:tc>
        <w:tc>
          <w:tcPr>
            <w:tcW w:w="1217" w:type="pct"/>
            <w:tcBorders>
              <w:top w:val="single" w:sz="4" w:space="0" w:color="BFBFBF" w:themeColor="background1" w:themeShade="BF"/>
              <w:left w:val="nil"/>
              <w:bottom w:val="single" w:sz="4" w:space="0" w:color="BFBFBF" w:themeColor="background1" w:themeShade="BF"/>
              <w:right w:val="nil"/>
            </w:tcBorders>
          </w:tcPr>
          <w:p w14:paraId="5CC76428" w14:textId="77777777" w:rsidR="00E425DC" w:rsidRPr="00773F77" w:rsidRDefault="00376DA8" w:rsidP="003A6DB8">
            <w:pPr>
              <w:rPr>
                <w:rFonts w:ascii="Calibri" w:hAnsi="Calibri" w:cs="Arial"/>
                <w:bCs/>
                <w:sz w:val="18"/>
                <w:szCs w:val="18"/>
                <w:lang w:val="es-US"/>
              </w:rPr>
            </w:pPr>
            <w:r w:rsidRPr="00773F77">
              <w:rPr>
                <w:rFonts w:ascii="Calibri" w:hAnsi="Calibri" w:cs="Arial"/>
                <w:bCs/>
                <w:sz w:val="18"/>
                <w:szCs w:val="18"/>
                <w:lang w:val="es-US"/>
              </w:rPr>
              <w:t>Apoyo materno para el aprendizaje</w:t>
            </w:r>
          </w:p>
        </w:tc>
        <w:tc>
          <w:tcPr>
            <w:tcW w:w="2532" w:type="pct"/>
            <w:tcBorders>
              <w:top w:val="single" w:sz="4" w:space="0" w:color="BFBFBF" w:themeColor="background1" w:themeShade="BF"/>
              <w:left w:val="nil"/>
              <w:bottom w:val="single" w:sz="4" w:space="0" w:color="BFBFBF" w:themeColor="background1" w:themeShade="BF"/>
              <w:right w:val="nil"/>
            </w:tcBorders>
          </w:tcPr>
          <w:p w14:paraId="685A483E" w14:textId="77777777" w:rsidR="00E425DC" w:rsidRPr="00773F77" w:rsidRDefault="0096009D" w:rsidP="003A6DB8">
            <w:pPr>
              <w:rPr>
                <w:rFonts w:ascii="Calibri" w:hAnsi="Calibri" w:cs="Arial"/>
                <w:bCs/>
                <w:sz w:val="18"/>
                <w:szCs w:val="18"/>
                <w:lang w:val="es-US"/>
              </w:rPr>
            </w:pPr>
            <w:r w:rsidRPr="00773F77">
              <w:rPr>
                <w:rFonts w:ascii="Calibri" w:hAnsi="Calibri" w:cs="Arial"/>
                <w:bCs/>
                <w:sz w:val="18"/>
                <w:szCs w:val="18"/>
                <w:lang w:val="es-US"/>
              </w:rPr>
              <w:t>Porcentaje</w:t>
            </w:r>
            <w:r w:rsidR="00376DA8" w:rsidRPr="00773F77">
              <w:rPr>
                <w:rFonts w:ascii="Calibri" w:hAnsi="Calibri" w:cs="Arial"/>
                <w:bCs/>
                <w:sz w:val="18"/>
                <w:szCs w:val="18"/>
                <w:lang w:val="es-US"/>
              </w:rPr>
              <w:t xml:space="preserve"> de niños/as de 36 a 59 meses de edad cuya madre </w:t>
            </w:r>
            <w:r w:rsidRPr="00773F77">
              <w:rPr>
                <w:rFonts w:ascii="Calibri" w:hAnsi="Calibri" w:cs="Arial"/>
                <w:bCs/>
                <w:sz w:val="18"/>
                <w:szCs w:val="18"/>
                <w:lang w:val="es-US"/>
              </w:rPr>
              <w:t xml:space="preserve">biológica </w:t>
            </w:r>
            <w:r w:rsidR="00376DA8" w:rsidRPr="00773F77">
              <w:rPr>
                <w:rFonts w:ascii="Calibri" w:hAnsi="Calibri" w:cs="Arial"/>
                <w:bCs/>
                <w:sz w:val="18"/>
                <w:szCs w:val="18"/>
                <w:lang w:val="es-US"/>
              </w:rPr>
              <w:t>ha realizado en los últimos 3 días cuatro o más actividades para promover el aprendizaje y prepararlos</w:t>
            </w:r>
            <w:r w:rsidRPr="00773F77">
              <w:rPr>
                <w:rFonts w:ascii="Calibri" w:hAnsi="Calibri" w:cs="Arial"/>
                <w:bCs/>
                <w:sz w:val="18"/>
                <w:szCs w:val="18"/>
                <w:lang w:val="es-US"/>
              </w:rPr>
              <w:t xml:space="preserve"> para la escuela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A925A12"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64E6998"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3CBDCE3"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6.5</w:t>
            </w:r>
          </w:p>
        </w:tc>
        <w:tc>
          <w:tcPr>
            <w:tcW w:w="1217" w:type="pct"/>
            <w:tcBorders>
              <w:top w:val="single" w:sz="4" w:space="0" w:color="BFBFBF" w:themeColor="background1" w:themeShade="BF"/>
              <w:left w:val="nil"/>
              <w:bottom w:val="single" w:sz="4" w:space="0" w:color="BFBFBF" w:themeColor="background1" w:themeShade="BF"/>
              <w:right w:val="nil"/>
            </w:tcBorders>
          </w:tcPr>
          <w:p w14:paraId="5EE5B685" w14:textId="77777777" w:rsidR="00E425DC" w:rsidRPr="00773F77" w:rsidRDefault="00376DA8" w:rsidP="003A6DB8">
            <w:pPr>
              <w:rPr>
                <w:rFonts w:ascii="Calibri" w:hAnsi="Calibri" w:cs="Arial"/>
                <w:bCs/>
                <w:sz w:val="18"/>
                <w:szCs w:val="18"/>
                <w:lang w:val="es-US"/>
              </w:rPr>
            </w:pPr>
            <w:r w:rsidRPr="00773F77">
              <w:rPr>
                <w:rFonts w:ascii="Calibri" w:hAnsi="Calibri" w:cs="Arial"/>
                <w:bCs/>
                <w:sz w:val="18"/>
                <w:szCs w:val="18"/>
                <w:lang w:val="es-US"/>
              </w:rPr>
              <w:t>Disponibilidad de libros infantiles</w:t>
            </w:r>
          </w:p>
        </w:tc>
        <w:tc>
          <w:tcPr>
            <w:tcW w:w="2532" w:type="pct"/>
            <w:tcBorders>
              <w:top w:val="single" w:sz="4" w:space="0" w:color="BFBFBF" w:themeColor="background1" w:themeShade="BF"/>
              <w:left w:val="nil"/>
              <w:bottom w:val="single" w:sz="4" w:space="0" w:color="BFBFBF" w:themeColor="background1" w:themeShade="BF"/>
              <w:right w:val="nil"/>
            </w:tcBorders>
          </w:tcPr>
          <w:p w14:paraId="2D980627" w14:textId="77777777" w:rsidR="00E425DC" w:rsidRPr="00773F77" w:rsidRDefault="0096009D" w:rsidP="0096009D">
            <w:pPr>
              <w:rPr>
                <w:rFonts w:ascii="Calibri" w:hAnsi="Calibri" w:cs="Arial"/>
                <w:bCs/>
                <w:sz w:val="18"/>
                <w:szCs w:val="18"/>
                <w:lang w:val="es-US"/>
              </w:rPr>
            </w:pPr>
            <w:r w:rsidRPr="00773F77">
              <w:rPr>
                <w:rFonts w:ascii="Calibri" w:hAnsi="Calibri" w:cs="Arial"/>
                <w:bCs/>
                <w:sz w:val="18"/>
                <w:szCs w:val="18"/>
                <w:lang w:val="es-US"/>
              </w:rPr>
              <w:t>Porcentaje</w:t>
            </w:r>
            <w:r w:rsidR="00376DA8" w:rsidRPr="00773F77">
              <w:rPr>
                <w:rFonts w:ascii="Calibri" w:hAnsi="Calibri" w:cs="Arial"/>
                <w:bCs/>
                <w:sz w:val="18"/>
                <w:szCs w:val="18"/>
                <w:lang w:val="es-US"/>
              </w:rPr>
              <w:t xml:space="preserve"> de niños/as menores de 5 años que tienen </w:t>
            </w:r>
            <w:r w:rsidRPr="00773F77">
              <w:rPr>
                <w:rFonts w:ascii="Calibri" w:hAnsi="Calibri" w:cs="Arial"/>
                <w:bCs/>
                <w:sz w:val="18"/>
                <w:szCs w:val="18"/>
                <w:lang w:val="es-US"/>
              </w:rPr>
              <w:t>tres o más libros infantiles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C30C6FB"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031EA8CA"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935C0F6"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6.6</w:t>
            </w:r>
          </w:p>
        </w:tc>
        <w:tc>
          <w:tcPr>
            <w:tcW w:w="1217" w:type="pct"/>
            <w:tcBorders>
              <w:top w:val="single" w:sz="4" w:space="0" w:color="BFBFBF" w:themeColor="background1" w:themeShade="BF"/>
              <w:left w:val="nil"/>
              <w:bottom w:val="single" w:sz="4" w:space="0" w:color="BFBFBF" w:themeColor="background1" w:themeShade="BF"/>
              <w:right w:val="nil"/>
            </w:tcBorders>
          </w:tcPr>
          <w:p w14:paraId="1E3887EB" w14:textId="77777777" w:rsidR="00E425DC" w:rsidRPr="00773F77" w:rsidRDefault="00376DA8" w:rsidP="003A6DB8">
            <w:pPr>
              <w:rPr>
                <w:rFonts w:ascii="Calibri" w:hAnsi="Calibri" w:cs="Arial"/>
                <w:bCs/>
                <w:sz w:val="18"/>
                <w:szCs w:val="18"/>
                <w:lang w:val="es-US"/>
              </w:rPr>
            </w:pPr>
            <w:r w:rsidRPr="00773F77">
              <w:rPr>
                <w:rFonts w:ascii="Calibri" w:hAnsi="Calibri" w:cs="Arial"/>
                <w:bCs/>
                <w:sz w:val="18"/>
                <w:szCs w:val="18"/>
                <w:lang w:val="es-US"/>
              </w:rPr>
              <w:t>Disponibilidad de juguetes</w:t>
            </w:r>
          </w:p>
        </w:tc>
        <w:tc>
          <w:tcPr>
            <w:tcW w:w="2532" w:type="pct"/>
            <w:tcBorders>
              <w:top w:val="single" w:sz="4" w:space="0" w:color="BFBFBF" w:themeColor="background1" w:themeShade="BF"/>
              <w:left w:val="nil"/>
              <w:bottom w:val="single" w:sz="4" w:space="0" w:color="BFBFBF" w:themeColor="background1" w:themeShade="BF"/>
              <w:right w:val="nil"/>
            </w:tcBorders>
          </w:tcPr>
          <w:p w14:paraId="79C3013C" w14:textId="77777777" w:rsidR="00E425DC" w:rsidRPr="00773F77" w:rsidRDefault="0096009D" w:rsidP="003A6DB8">
            <w:pPr>
              <w:rPr>
                <w:rFonts w:ascii="Calibri" w:hAnsi="Calibri" w:cs="Arial"/>
                <w:bCs/>
                <w:sz w:val="18"/>
                <w:szCs w:val="18"/>
                <w:lang w:val="es-US"/>
              </w:rPr>
            </w:pPr>
            <w:r w:rsidRPr="00773F77">
              <w:rPr>
                <w:rFonts w:ascii="Calibri" w:hAnsi="Calibri" w:cs="Arial"/>
                <w:bCs/>
                <w:sz w:val="18"/>
                <w:szCs w:val="18"/>
                <w:lang w:val="es-US"/>
              </w:rPr>
              <w:t>Porcentaje</w:t>
            </w:r>
            <w:r w:rsidR="00376DA8" w:rsidRPr="00773F77">
              <w:rPr>
                <w:rFonts w:ascii="Calibri" w:hAnsi="Calibri" w:cs="Arial"/>
                <w:bCs/>
                <w:sz w:val="18"/>
                <w:szCs w:val="18"/>
                <w:lang w:val="es-US"/>
              </w:rPr>
              <w:t xml:space="preserve"> de niños/as menores de 5 años que tienen dos o más</w:t>
            </w:r>
            <w:r w:rsidRPr="00773F77">
              <w:rPr>
                <w:rFonts w:ascii="Calibri" w:hAnsi="Calibri" w:cs="Arial"/>
                <w:bCs/>
                <w:sz w:val="18"/>
                <w:szCs w:val="18"/>
                <w:lang w:val="es-US"/>
              </w:rPr>
              <w:t xml:space="preserve"> juguetes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91343D9"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0ED87DEB" w14:textId="77777777" w:rsidTr="00B20409">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A3DEF66"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6.7</w:t>
            </w:r>
          </w:p>
        </w:tc>
        <w:tc>
          <w:tcPr>
            <w:tcW w:w="1217" w:type="pct"/>
            <w:tcBorders>
              <w:top w:val="single" w:sz="4" w:space="0" w:color="BFBFBF" w:themeColor="background1" w:themeShade="BF"/>
              <w:left w:val="nil"/>
              <w:bottom w:val="single" w:sz="4" w:space="0" w:color="BFBFBF" w:themeColor="background1" w:themeShade="BF"/>
              <w:right w:val="nil"/>
            </w:tcBorders>
          </w:tcPr>
          <w:p w14:paraId="451607BB" w14:textId="77777777" w:rsidR="00E425DC" w:rsidRPr="00773F77" w:rsidRDefault="00376DA8" w:rsidP="008E5FC0">
            <w:pPr>
              <w:rPr>
                <w:rFonts w:ascii="Calibri" w:hAnsi="Calibri" w:cs="Arial"/>
                <w:bCs/>
                <w:sz w:val="18"/>
                <w:szCs w:val="18"/>
                <w:lang w:val="es-US"/>
              </w:rPr>
            </w:pPr>
            <w:r w:rsidRPr="00773F77">
              <w:rPr>
                <w:rFonts w:ascii="Calibri" w:hAnsi="Calibri" w:cs="Arial"/>
                <w:bCs/>
                <w:sz w:val="18"/>
                <w:szCs w:val="18"/>
                <w:lang w:val="es-US"/>
              </w:rPr>
              <w:t>Cuidado inadecuado</w:t>
            </w:r>
          </w:p>
        </w:tc>
        <w:tc>
          <w:tcPr>
            <w:tcW w:w="2532" w:type="pct"/>
            <w:tcBorders>
              <w:top w:val="single" w:sz="4" w:space="0" w:color="BFBFBF" w:themeColor="background1" w:themeShade="BF"/>
              <w:left w:val="nil"/>
              <w:bottom w:val="single" w:sz="4" w:space="0" w:color="BFBFBF" w:themeColor="background1" w:themeShade="BF"/>
              <w:right w:val="nil"/>
            </w:tcBorders>
          </w:tcPr>
          <w:p w14:paraId="79335C15" w14:textId="77777777" w:rsidR="00E425DC" w:rsidRPr="00773F77" w:rsidRDefault="0096009D" w:rsidP="003A6DB8">
            <w:pPr>
              <w:rPr>
                <w:rFonts w:ascii="Calibri" w:hAnsi="Calibri" w:cs="Arial"/>
                <w:bCs/>
                <w:sz w:val="18"/>
                <w:szCs w:val="18"/>
                <w:lang w:val="es-US"/>
              </w:rPr>
            </w:pPr>
            <w:r w:rsidRPr="00773F77">
              <w:rPr>
                <w:rFonts w:ascii="Calibri" w:hAnsi="Calibri" w:cs="Arial"/>
                <w:bCs/>
                <w:sz w:val="18"/>
                <w:szCs w:val="18"/>
                <w:lang w:val="es-US"/>
              </w:rPr>
              <w:t>Porcentaje</w:t>
            </w:r>
            <w:r w:rsidR="00376DA8" w:rsidRPr="00773F77">
              <w:rPr>
                <w:rFonts w:ascii="Calibri" w:hAnsi="Calibri" w:cs="Arial"/>
                <w:bCs/>
                <w:sz w:val="18"/>
                <w:szCs w:val="18"/>
                <w:lang w:val="es-US"/>
              </w:rPr>
              <w:t xml:space="preserve"> de niños/as menores de 5 años que fueron dejados solos o al cuidado de otro niño/a de menos de 10 años de edad durante más de una hora al menos</w:t>
            </w:r>
            <w:r w:rsidRPr="00773F77">
              <w:rPr>
                <w:rFonts w:ascii="Calibri" w:hAnsi="Calibri" w:cs="Arial"/>
                <w:bCs/>
                <w:sz w:val="18"/>
                <w:szCs w:val="18"/>
                <w:lang w:val="es-US"/>
              </w:rPr>
              <w:t xml:space="preserve"> en la última semana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26098F3"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5AE72A88" w14:textId="77777777" w:rsidTr="00B20409">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22635978"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6.8</w:t>
            </w:r>
          </w:p>
        </w:tc>
        <w:tc>
          <w:tcPr>
            <w:tcW w:w="1217" w:type="pct"/>
            <w:tcBorders>
              <w:top w:val="single" w:sz="4" w:space="0" w:color="BFBFBF" w:themeColor="background1" w:themeShade="BF"/>
              <w:left w:val="nil"/>
              <w:bottom w:val="single" w:sz="4" w:space="0" w:color="auto"/>
              <w:right w:val="nil"/>
            </w:tcBorders>
          </w:tcPr>
          <w:p w14:paraId="586C13CE" w14:textId="77777777" w:rsidR="00E425DC" w:rsidRPr="00773F77" w:rsidRDefault="00376DA8" w:rsidP="00E71219">
            <w:pPr>
              <w:rPr>
                <w:rFonts w:ascii="Calibri" w:hAnsi="Calibri" w:cs="Arial"/>
                <w:bCs/>
                <w:sz w:val="18"/>
                <w:szCs w:val="18"/>
                <w:lang w:val="es-US"/>
              </w:rPr>
            </w:pPr>
            <w:r w:rsidRPr="00773F77">
              <w:rPr>
                <w:rFonts w:ascii="Calibri" w:hAnsi="Calibri" w:cs="Arial"/>
                <w:bCs/>
                <w:sz w:val="18"/>
                <w:szCs w:val="18"/>
                <w:lang w:val="es-US"/>
              </w:rPr>
              <w:t>Índice de desarrollo infantil</w:t>
            </w:r>
            <w:r w:rsidR="00E71219" w:rsidRPr="00773F77">
              <w:rPr>
                <w:rFonts w:ascii="Calibri" w:hAnsi="Calibri" w:cs="Arial"/>
                <w:bCs/>
                <w:sz w:val="18"/>
                <w:szCs w:val="18"/>
                <w:lang w:val="es-US"/>
              </w:rPr>
              <w:t xml:space="preserve"> temprano</w:t>
            </w:r>
          </w:p>
        </w:tc>
        <w:tc>
          <w:tcPr>
            <w:tcW w:w="2532" w:type="pct"/>
            <w:tcBorders>
              <w:top w:val="single" w:sz="4" w:space="0" w:color="BFBFBF" w:themeColor="background1" w:themeShade="BF"/>
              <w:left w:val="nil"/>
              <w:bottom w:val="single" w:sz="4" w:space="0" w:color="auto"/>
              <w:right w:val="nil"/>
            </w:tcBorders>
          </w:tcPr>
          <w:p w14:paraId="45409D0D" w14:textId="77777777" w:rsidR="00E425DC" w:rsidRPr="00773F77" w:rsidRDefault="0096009D" w:rsidP="0096009D">
            <w:pPr>
              <w:rPr>
                <w:rFonts w:ascii="Calibri" w:hAnsi="Calibri" w:cs="Arial"/>
                <w:bCs/>
                <w:sz w:val="18"/>
                <w:szCs w:val="18"/>
                <w:lang w:val="es-US"/>
              </w:rPr>
            </w:pPr>
            <w:r w:rsidRPr="00773F77">
              <w:rPr>
                <w:rFonts w:ascii="Calibri" w:hAnsi="Calibri" w:cs="Arial"/>
                <w:bCs/>
                <w:sz w:val="18"/>
                <w:szCs w:val="18"/>
                <w:lang w:val="es-US"/>
              </w:rPr>
              <w:t>Porcentaje</w:t>
            </w:r>
            <w:r w:rsidR="00376DA8" w:rsidRPr="00773F77">
              <w:rPr>
                <w:rFonts w:ascii="Calibri" w:hAnsi="Calibri" w:cs="Arial"/>
                <w:bCs/>
                <w:sz w:val="18"/>
                <w:szCs w:val="18"/>
                <w:lang w:val="es-US"/>
              </w:rPr>
              <w:t xml:space="preserve"> de niños/as entre 36 y 59 meses que presen</w:t>
            </w:r>
            <w:r w:rsidRPr="00773F77">
              <w:rPr>
                <w:rFonts w:ascii="Calibri" w:hAnsi="Calibri" w:cs="Arial"/>
                <w:bCs/>
                <w:sz w:val="18"/>
                <w:szCs w:val="18"/>
                <w:lang w:val="es-US"/>
              </w:rPr>
              <w:t xml:space="preserve">tan un desarrollo adecuado en al menos tres de los siguientes cuatro ámbitos: </w:t>
            </w:r>
            <w:r w:rsidR="00376DA8" w:rsidRPr="00773F77">
              <w:rPr>
                <w:rFonts w:ascii="Calibri" w:hAnsi="Calibri" w:cs="Arial"/>
                <w:bCs/>
                <w:sz w:val="18"/>
                <w:szCs w:val="18"/>
                <w:lang w:val="es-US"/>
              </w:rPr>
              <w:t xml:space="preserve">alfabetismo-aptitud </w:t>
            </w:r>
            <w:r w:rsidR="008B0A00" w:rsidRPr="00773F77">
              <w:rPr>
                <w:rFonts w:ascii="Calibri" w:hAnsi="Calibri" w:cs="Arial"/>
                <w:bCs/>
                <w:sz w:val="18"/>
                <w:szCs w:val="18"/>
                <w:lang w:val="es-US"/>
              </w:rPr>
              <w:t>numérico, físico</w:t>
            </w:r>
            <w:r w:rsidR="00376DA8" w:rsidRPr="00773F77">
              <w:rPr>
                <w:rFonts w:ascii="Calibri" w:hAnsi="Calibri" w:cs="Arial"/>
                <w:bCs/>
                <w:sz w:val="18"/>
                <w:szCs w:val="18"/>
                <w:lang w:val="es-US"/>
              </w:rPr>
              <w:t>, socio-emocional</w:t>
            </w:r>
            <w:r w:rsidRPr="00773F77">
              <w:rPr>
                <w:rFonts w:ascii="Calibri" w:hAnsi="Calibri" w:cs="Arial"/>
                <w:bCs/>
                <w:sz w:val="18"/>
                <w:szCs w:val="18"/>
                <w:lang w:val="es-US"/>
              </w:rPr>
              <w:t xml:space="preserve"> y dominio del aprendizaje</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5AD5E60B"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71578AE1" w14:textId="77777777" w:rsidR="0010370F" w:rsidRPr="00773F77" w:rsidRDefault="0010370F" w:rsidP="009442D1">
      <w:pPr>
        <w:rPr>
          <w:rFonts w:asciiTheme="minorHAnsi" w:hAnsiTheme="minorHAnsi"/>
          <w:lang w:val="es-US"/>
        </w:rPr>
      </w:pPr>
    </w:p>
    <w:p w14:paraId="4677D405" w14:textId="77777777" w:rsidR="00376DA8" w:rsidRPr="00773F77" w:rsidRDefault="00376DA8" w:rsidP="009442D1">
      <w:pPr>
        <w:rPr>
          <w:rFonts w:asciiTheme="minorHAnsi" w:hAnsiTheme="minorHAnsi"/>
          <w:lang w:val="es-US"/>
        </w:rPr>
      </w:pPr>
    </w:p>
    <w:p w14:paraId="7E0DAE70" w14:textId="77777777" w:rsidR="0010370F" w:rsidRPr="00773F77" w:rsidRDefault="0010370F" w:rsidP="009442D1">
      <w:pPr>
        <w:rPr>
          <w:rFonts w:asciiTheme="minorHAnsi" w:hAnsiTheme="minorHAnsi"/>
          <w:lang w:val="es-US"/>
        </w:rPr>
      </w:pPr>
    </w:p>
    <w:p w14:paraId="6DE9EABB" w14:textId="77777777" w:rsidR="00D82FE9" w:rsidRPr="00773F77" w:rsidRDefault="00D82FE9" w:rsidP="009442D1">
      <w:pPr>
        <w:rPr>
          <w:rFonts w:asciiTheme="minorHAnsi" w:hAnsiTheme="minorHAnsi"/>
          <w:lang w:val="es-US"/>
        </w:rPr>
      </w:pPr>
    </w:p>
    <w:p w14:paraId="41DF0570" w14:textId="77777777" w:rsidR="00D82FE9" w:rsidRPr="00773F77" w:rsidRDefault="00D82FE9" w:rsidP="009442D1">
      <w:pPr>
        <w:rPr>
          <w:rFonts w:asciiTheme="minorHAnsi" w:hAnsiTheme="minorHAnsi"/>
          <w:lang w:val="es-US"/>
        </w:rPr>
      </w:pPr>
    </w:p>
    <w:p w14:paraId="23E07D1F" w14:textId="77777777" w:rsidR="00D82FE9" w:rsidRPr="00773F77" w:rsidRDefault="00D82FE9" w:rsidP="009442D1">
      <w:pPr>
        <w:rPr>
          <w:rFonts w:asciiTheme="minorHAnsi" w:hAnsiTheme="minorHAnsi"/>
          <w:lang w:val="es-US"/>
        </w:rPr>
        <w:sectPr w:rsidR="00D82FE9" w:rsidRPr="00773F77" w:rsidSect="00AA777E">
          <w:pgSz w:w="11907" w:h="16839" w:code="9"/>
          <w:pgMar w:top="1440" w:right="1440" w:bottom="1440" w:left="1440" w:header="720" w:footer="720" w:gutter="0"/>
          <w:cols w:space="1542"/>
          <w:docGrid w:linePitch="299"/>
        </w:sectPr>
      </w:pPr>
    </w:p>
    <w:p w14:paraId="762CC328" w14:textId="77777777" w:rsidR="0010370F" w:rsidRPr="00773F77" w:rsidRDefault="008A255C"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2" w:name="_Toc404536860"/>
      <w:r w:rsidRPr="00773F77">
        <w:rPr>
          <w:rStyle w:val="1H"/>
          <w:rFonts w:asciiTheme="minorHAnsi" w:hAnsiTheme="minorHAnsi"/>
          <w:b/>
          <w:i w:val="0"/>
          <w:iCs w:val="0"/>
          <w:smallCaps/>
          <w:sz w:val="44"/>
          <w:szCs w:val="40"/>
          <w:lang w:val="es-US"/>
        </w:rPr>
        <w:lastRenderedPageBreak/>
        <w:t>Alfabetización y educación</w:t>
      </w:r>
      <w:bookmarkEnd w:id="22"/>
    </w:p>
    <w:p w14:paraId="2E47DEE0" w14:textId="77777777" w:rsidR="0010370F" w:rsidRPr="00773F77" w:rsidRDefault="0010370F" w:rsidP="009442D1">
      <w:pPr>
        <w:rPr>
          <w:rFonts w:asciiTheme="minorHAnsi" w:hAnsiTheme="minorHAnsi"/>
          <w:lang w:val="es-US"/>
        </w:rPr>
      </w:pPr>
    </w:p>
    <w:tbl>
      <w:tblPr>
        <w:tblW w:w="4961" w:type="pct"/>
        <w:tblInd w:w="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6"/>
        <w:gridCol w:w="880"/>
        <w:gridCol w:w="2176"/>
        <w:gridCol w:w="4529"/>
        <w:gridCol w:w="826"/>
      </w:tblGrid>
      <w:tr w:rsidR="008E5FC0" w:rsidRPr="00773F77" w14:paraId="65DC8003" w14:textId="77777777" w:rsidTr="008A255C">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63E0F45" w14:textId="77777777" w:rsidR="008E5FC0" w:rsidRPr="00773F77" w:rsidRDefault="008A255C"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Alfabetización y educación</w:t>
            </w:r>
            <w:r w:rsidR="00246CB2" w:rsidRPr="00773F77">
              <w:rPr>
                <w:rStyle w:val="EndnoteReference"/>
                <w:rFonts w:ascii="Calibri" w:hAnsi="Calibri" w:cs="Arial"/>
                <w:b/>
                <w:bCs/>
                <w:sz w:val="32"/>
                <w:szCs w:val="18"/>
                <w:lang w:val="es-US"/>
              </w:rPr>
              <w:endnoteReference w:id="12"/>
            </w:r>
          </w:p>
        </w:tc>
      </w:tr>
      <w:tr w:rsidR="00C17AE0" w:rsidRPr="00773F77" w14:paraId="0B56E29B" w14:textId="77777777" w:rsidTr="008A255C">
        <w:trPr>
          <w:trHeight w:val="288"/>
          <w:tblHeader/>
        </w:trPr>
        <w:tc>
          <w:tcPr>
            <w:tcW w:w="789"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5727EAE6" w14:textId="77777777" w:rsidR="008E5FC0" w:rsidRPr="00773F77" w:rsidRDefault="008A255C" w:rsidP="008A255C">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8E5FC0" w:rsidRPr="00773F77">
              <w:rPr>
                <w:rFonts w:ascii="Calibri" w:hAnsi="Calibri" w:cs="Arial"/>
                <w:b/>
                <w:bCs/>
                <w:szCs w:val="18"/>
                <w:lang w:val="es-US"/>
              </w:rPr>
              <w:t xml:space="preserve">MICS </w:t>
            </w:r>
          </w:p>
        </w:tc>
        <w:tc>
          <w:tcPr>
            <w:tcW w:w="1217" w:type="pct"/>
            <w:tcBorders>
              <w:top w:val="single" w:sz="4" w:space="0" w:color="auto"/>
              <w:left w:val="nil"/>
              <w:bottom w:val="single" w:sz="4" w:space="0" w:color="auto"/>
              <w:right w:val="nil"/>
            </w:tcBorders>
            <w:shd w:val="clear" w:color="auto" w:fill="FFFFFF" w:themeFill="background1"/>
            <w:vAlign w:val="center"/>
          </w:tcPr>
          <w:p w14:paraId="316B6467" w14:textId="77777777" w:rsidR="008E5FC0" w:rsidRPr="00773F77" w:rsidRDefault="008E5FC0" w:rsidP="008A255C">
            <w:pPr>
              <w:spacing w:beforeLines="20" w:before="48"/>
              <w:rPr>
                <w:rFonts w:ascii="Calibri" w:hAnsi="Calibri" w:cs="Arial"/>
                <w:b/>
                <w:bCs/>
                <w:szCs w:val="18"/>
                <w:lang w:val="es-US"/>
              </w:rPr>
            </w:pPr>
            <w:r w:rsidRPr="00773F77">
              <w:rPr>
                <w:rFonts w:ascii="Calibri" w:hAnsi="Calibri" w:cs="Arial"/>
                <w:b/>
                <w:bCs/>
                <w:szCs w:val="18"/>
                <w:lang w:val="es-US"/>
              </w:rPr>
              <w:t>Indica</w:t>
            </w:r>
            <w:r w:rsidR="008A255C"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7FF79E01" w14:textId="77777777" w:rsidR="008E5FC0" w:rsidRPr="00773F77" w:rsidRDefault="008E5FC0" w:rsidP="008A255C">
            <w:pPr>
              <w:spacing w:beforeLines="20" w:before="48"/>
              <w:rPr>
                <w:rFonts w:ascii="Calibri" w:hAnsi="Calibri" w:cs="Arial"/>
                <w:b/>
                <w:bCs/>
                <w:szCs w:val="18"/>
                <w:lang w:val="es-US"/>
              </w:rPr>
            </w:pPr>
            <w:r w:rsidRPr="00773F77">
              <w:rPr>
                <w:rFonts w:ascii="Calibri" w:hAnsi="Calibri" w:cs="Arial"/>
                <w:b/>
                <w:bCs/>
                <w:szCs w:val="18"/>
                <w:lang w:val="es-US"/>
              </w:rPr>
              <w:t>Descrip</w:t>
            </w:r>
            <w:r w:rsidR="008A255C"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59757D5B" w14:textId="77777777" w:rsidR="008E5FC0" w:rsidRPr="00773F77" w:rsidRDefault="008E5FC0" w:rsidP="008A255C">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8A255C" w:rsidRPr="00773F77">
              <w:rPr>
                <w:rFonts w:ascii="Calibri" w:hAnsi="Calibri" w:cs="Arial"/>
                <w:b/>
                <w:bCs/>
                <w:szCs w:val="18"/>
                <w:lang w:val="es-US"/>
              </w:rPr>
              <w:t>or</w:t>
            </w:r>
          </w:p>
        </w:tc>
      </w:tr>
      <w:tr w:rsidR="00E17A11" w:rsidRPr="00773F77" w14:paraId="58FA57DC" w14:textId="77777777" w:rsidTr="008A255C">
        <w:trPr>
          <w:cantSplit/>
        </w:trPr>
        <w:tc>
          <w:tcPr>
            <w:tcW w:w="296" w:type="pct"/>
            <w:tcBorders>
              <w:top w:val="single" w:sz="4" w:space="0" w:color="auto"/>
              <w:left w:val="single" w:sz="4" w:space="0" w:color="auto"/>
              <w:bottom w:val="single" w:sz="4" w:space="0" w:color="BFBFBF" w:themeColor="background1" w:themeShade="BF"/>
              <w:right w:val="nil"/>
            </w:tcBorders>
            <w:shd w:val="clear" w:color="auto" w:fill="auto"/>
          </w:tcPr>
          <w:p w14:paraId="1F3FFFEB" w14:textId="77777777" w:rsidR="00E17A11" w:rsidRPr="00773F77" w:rsidRDefault="00E17A11" w:rsidP="00E17A11">
            <w:pPr>
              <w:rPr>
                <w:rFonts w:ascii="Calibri" w:hAnsi="Calibri" w:cs="Arial"/>
                <w:bCs/>
                <w:sz w:val="18"/>
                <w:szCs w:val="18"/>
                <w:lang w:val="es-US"/>
              </w:rPr>
            </w:pPr>
            <w:r w:rsidRPr="00773F77">
              <w:rPr>
                <w:rFonts w:ascii="Calibri" w:hAnsi="Calibri" w:cs="Arial"/>
                <w:bCs/>
                <w:sz w:val="18"/>
                <w:szCs w:val="18"/>
                <w:lang w:val="es-US"/>
              </w:rPr>
              <w:t>7.1</w:t>
            </w:r>
          </w:p>
        </w:tc>
        <w:tc>
          <w:tcPr>
            <w:tcW w:w="493" w:type="pct"/>
            <w:tcBorders>
              <w:top w:val="single" w:sz="4" w:space="0" w:color="auto"/>
              <w:left w:val="nil"/>
              <w:bottom w:val="single" w:sz="4" w:space="0" w:color="BFBFBF" w:themeColor="background1" w:themeShade="BF"/>
              <w:right w:val="nil"/>
            </w:tcBorders>
            <w:shd w:val="clear" w:color="auto" w:fill="auto"/>
          </w:tcPr>
          <w:p w14:paraId="7549A945" w14:textId="77777777" w:rsidR="00E17A11" w:rsidRPr="00773F77" w:rsidRDefault="008A255C" w:rsidP="008E5FC0">
            <w:pPr>
              <w:rPr>
                <w:rFonts w:ascii="Calibri" w:hAnsi="Calibri" w:cs="Arial"/>
                <w:bCs/>
                <w:sz w:val="18"/>
                <w:szCs w:val="18"/>
                <w:lang w:val="es-US"/>
              </w:rPr>
            </w:pPr>
            <w:r w:rsidRPr="00773F77">
              <w:rPr>
                <w:rFonts w:ascii="Calibri" w:hAnsi="Calibri" w:cs="Arial"/>
                <w:b/>
                <w:bCs/>
                <w:sz w:val="18"/>
                <w:szCs w:val="18"/>
                <w:lang w:val="es-US"/>
              </w:rPr>
              <w:t>ODM</w:t>
            </w:r>
            <w:r w:rsidR="00E17A11" w:rsidRPr="00773F77">
              <w:rPr>
                <w:rFonts w:ascii="Calibri" w:hAnsi="Calibri" w:cs="Arial"/>
                <w:b/>
                <w:bCs/>
                <w:sz w:val="18"/>
                <w:szCs w:val="18"/>
                <w:lang w:val="es-US"/>
              </w:rPr>
              <w:t xml:space="preserve"> 2.3</w:t>
            </w:r>
          </w:p>
        </w:tc>
        <w:tc>
          <w:tcPr>
            <w:tcW w:w="1217" w:type="pct"/>
            <w:tcBorders>
              <w:top w:val="single" w:sz="4" w:space="0" w:color="auto"/>
              <w:left w:val="nil"/>
              <w:bottom w:val="single" w:sz="4" w:space="0" w:color="BFBFBF" w:themeColor="background1" w:themeShade="BF"/>
              <w:right w:val="nil"/>
            </w:tcBorders>
          </w:tcPr>
          <w:p w14:paraId="25EFA02C" w14:textId="77777777" w:rsidR="003F5D14" w:rsidRPr="00773F77" w:rsidRDefault="008A255C" w:rsidP="003F5D14">
            <w:pPr>
              <w:rPr>
                <w:rFonts w:ascii="Calibri" w:hAnsi="Calibri" w:cs="Arial"/>
                <w:bCs/>
                <w:sz w:val="18"/>
                <w:szCs w:val="18"/>
                <w:lang w:val="es-US"/>
              </w:rPr>
            </w:pPr>
            <w:r w:rsidRPr="00773F77">
              <w:rPr>
                <w:rFonts w:ascii="Calibri" w:hAnsi="Calibri" w:cs="Arial"/>
                <w:bCs/>
                <w:sz w:val="18"/>
                <w:szCs w:val="18"/>
                <w:lang w:val="es-US"/>
              </w:rPr>
              <w:t>Tasa de alfabetización entre jóvenes</w:t>
            </w:r>
          </w:p>
          <w:p w14:paraId="74E0853C" w14:textId="77777777" w:rsidR="00E17A11" w:rsidRPr="00773F77" w:rsidRDefault="00E17A11" w:rsidP="00D15E3A">
            <w:pPr>
              <w:rPr>
                <w:rFonts w:ascii="Calibri" w:hAnsi="Calibri" w:cs="Arial"/>
                <w:bCs/>
                <w:sz w:val="18"/>
                <w:szCs w:val="18"/>
                <w:lang w:val="es-US"/>
              </w:rPr>
            </w:pPr>
          </w:p>
        </w:tc>
        <w:tc>
          <w:tcPr>
            <w:tcW w:w="2532" w:type="pct"/>
            <w:tcBorders>
              <w:top w:val="single" w:sz="4" w:space="0" w:color="auto"/>
              <w:left w:val="nil"/>
              <w:bottom w:val="single" w:sz="4" w:space="0" w:color="BFBFBF" w:themeColor="background1" w:themeShade="BF"/>
              <w:right w:val="nil"/>
            </w:tcBorders>
          </w:tcPr>
          <w:p w14:paraId="6464330D" w14:textId="77777777" w:rsidR="00E17A11" w:rsidRPr="00773F77" w:rsidRDefault="008A255C" w:rsidP="00DF39FC">
            <w:pPr>
              <w:rPr>
                <w:rFonts w:ascii="Calibri" w:hAnsi="Calibri" w:cs="Arial"/>
                <w:bCs/>
                <w:sz w:val="18"/>
                <w:szCs w:val="18"/>
                <w:lang w:val="es-US"/>
              </w:rPr>
            </w:pPr>
            <w:r w:rsidRPr="00773F77">
              <w:rPr>
                <w:rFonts w:ascii="Calibri" w:hAnsi="Calibri" w:cs="Arial"/>
                <w:bCs/>
                <w:sz w:val="18"/>
                <w:szCs w:val="18"/>
                <w:lang w:val="es-US"/>
              </w:rPr>
              <w:t xml:space="preserve">Porcentaje de </w:t>
            </w:r>
            <w:r w:rsidR="00613292" w:rsidRPr="00773F77">
              <w:rPr>
                <w:rFonts w:ascii="Calibri" w:hAnsi="Calibri" w:cs="Arial"/>
                <w:bCs/>
                <w:sz w:val="18"/>
                <w:szCs w:val="18"/>
                <w:lang w:val="es-US"/>
              </w:rPr>
              <w:t>jóvenes</w:t>
            </w:r>
            <w:r w:rsidRPr="00773F77">
              <w:rPr>
                <w:rFonts w:ascii="Calibri" w:hAnsi="Calibri" w:cs="Arial"/>
                <w:bCs/>
                <w:sz w:val="18"/>
                <w:szCs w:val="18"/>
                <w:lang w:val="es-US"/>
              </w:rPr>
              <w:t xml:space="preserve"> de entre 15 y 24 años que pueden leer una oración simple</w:t>
            </w:r>
            <w:r w:rsidR="00E71219" w:rsidRPr="00773F77">
              <w:rPr>
                <w:rFonts w:ascii="Calibri" w:hAnsi="Calibri" w:cs="Arial"/>
                <w:bCs/>
                <w:sz w:val="18"/>
                <w:szCs w:val="18"/>
                <w:lang w:val="es-US"/>
              </w:rPr>
              <w:t xml:space="preserve"> y</w:t>
            </w:r>
            <w:r w:rsidRPr="00773F77">
              <w:rPr>
                <w:rFonts w:ascii="Calibri" w:hAnsi="Calibri" w:cs="Arial"/>
                <w:bCs/>
                <w:sz w:val="18"/>
                <w:szCs w:val="18"/>
                <w:lang w:val="es-US"/>
              </w:rPr>
              <w:t xml:space="preserve"> corta acerca de la vida diaria o que asistieron a </w:t>
            </w:r>
            <w:r w:rsidR="008B0A00" w:rsidRPr="00773F77">
              <w:rPr>
                <w:rFonts w:ascii="Calibri" w:hAnsi="Calibri" w:cs="Arial"/>
                <w:bCs/>
                <w:sz w:val="18"/>
                <w:szCs w:val="18"/>
                <w:lang w:val="es-US"/>
              </w:rPr>
              <w:t>la escuela secundaria o superior.</w:t>
            </w:r>
          </w:p>
          <w:p w14:paraId="7307550F" w14:textId="77777777" w:rsidR="003F5D14" w:rsidRPr="00773F77" w:rsidRDefault="003F5D14" w:rsidP="003F5D14">
            <w:pPr>
              <w:rPr>
                <w:rFonts w:ascii="Calibri" w:hAnsi="Calibri" w:cs="Arial"/>
                <w:bCs/>
                <w:sz w:val="18"/>
                <w:szCs w:val="18"/>
                <w:lang w:val="es-US"/>
              </w:rPr>
            </w:pPr>
            <w:r w:rsidRPr="00773F77">
              <w:rPr>
                <w:rFonts w:ascii="Calibri" w:hAnsi="Calibri" w:cs="Arial"/>
                <w:bCs/>
                <w:sz w:val="18"/>
                <w:szCs w:val="18"/>
                <w:lang w:val="es-US"/>
              </w:rPr>
              <w:t xml:space="preserve">(a) </w:t>
            </w:r>
            <w:r w:rsidR="008A255C" w:rsidRPr="00773F77">
              <w:rPr>
                <w:rFonts w:ascii="Calibri" w:hAnsi="Calibri" w:cs="Arial"/>
                <w:bCs/>
                <w:sz w:val="18"/>
                <w:szCs w:val="18"/>
                <w:lang w:val="es-US"/>
              </w:rPr>
              <w:t>mujeres</w:t>
            </w:r>
          </w:p>
          <w:p w14:paraId="7B570A65" w14:textId="77777777" w:rsidR="003F5D14" w:rsidRPr="00773F77" w:rsidRDefault="008A255C" w:rsidP="003F5D14">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5536BEE6" w14:textId="77777777" w:rsidR="001B7BB0" w:rsidRPr="00773F77" w:rsidRDefault="001B7BB0" w:rsidP="003A6DB8">
            <w:pPr>
              <w:jc w:val="right"/>
              <w:rPr>
                <w:rFonts w:ascii="Calibri" w:hAnsi="Calibri" w:cs="Arial"/>
                <w:bCs/>
                <w:color w:val="FF0000"/>
                <w:sz w:val="18"/>
                <w:szCs w:val="18"/>
                <w:lang w:val="es-US"/>
              </w:rPr>
            </w:pPr>
          </w:p>
          <w:p w14:paraId="30466149" w14:textId="77777777" w:rsidR="001B7BB0" w:rsidRPr="00773F77" w:rsidRDefault="001B7BB0" w:rsidP="003A6DB8">
            <w:pPr>
              <w:jc w:val="right"/>
              <w:rPr>
                <w:rFonts w:ascii="Calibri" w:hAnsi="Calibri" w:cs="Arial"/>
                <w:bCs/>
                <w:color w:val="FF0000"/>
                <w:sz w:val="18"/>
                <w:szCs w:val="18"/>
                <w:lang w:val="es-US"/>
              </w:rPr>
            </w:pPr>
          </w:p>
          <w:p w14:paraId="170EFE4C" w14:textId="77777777" w:rsidR="001B7BB0" w:rsidRPr="00773F77" w:rsidRDefault="001B7BB0" w:rsidP="003A6DB8">
            <w:pPr>
              <w:jc w:val="right"/>
              <w:rPr>
                <w:rFonts w:ascii="Calibri" w:hAnsi="Calibri" w:cs="Arial"/>
                <w:bCs/>
                <w:color w:val="FF0000"/>
                <w:sz w:val="18"/>
                <w:szCs w:val="18"/>
                <w:lang w:val="es-US"/>
              </w:rPr>
            </w:pPr>
          </w:p>
          <w:p w14:paraId="353E55BE" w14:textId="77777777" w:rsidR="001B7BB0" w:rsidRPr="00773F77" w:rsidRDefault="001B7BB0"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336C3357" w14:textId="77777777" w:rsidR="00E17A11"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BE3E713"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7098929"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7.2</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63DFB57F" w14:textId="77777777" w:rsidR="00E425DC" w:rsidRPr="00773F77" w:rsidRDefault="00E425DC"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1842AD8B"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Preparación para la escuela</w:t>
            </w:r>
          </w:p>
        </w:tc>
        <w:tc>
          <w:tcPr>
            <w:tcW w:w="2532" w:type="pct"/>
            <w:tcBorders>
              <w:top w:val="single" w:sz="4" w:space="0" w:color="BFBFBF" w:themeColor="background1" w:themeShade="BF"/>
              <w:left w:val="nil"/>
              <w:bottom w:val="single" w:sz="4" w:space="0" w:color="BFBFBF" w:themeColor="background1" w:themeShade="BF"/>
              <w:right w:val="nil"/>
            </w:tcBorders>
          </w:tcPr>
          <w:p w14:paraId="51087042" w14:textId="77777777" w:rsidR="00E425DC" w:rsidRPr="00773F77" w:rsidRDefault="008A255C" w:rsidP="00147331">
            <w:pPr>
              <w:tabs>
                <w:tab w:val="left" w:pos="0"/>
              </w:tabs>
              <w:rPr>
                <w:rFonts w:ascii="Calibri" w:hAnsi="Calibri" w:cs="Arial"/>
                <w:bCs/>
                <w:sz w:val="18"/>
                <w:szCs w:val="18"/>
                <w:lang w:val="es-US"/>
              </w:rPr>
            </w:pPr>
            <w:r w:rsidRPr="00773F77">
              <w:rPr>
                <w:rFonts w:ascii="Calibri" w:hAnsi="Calibri" w:cs="Arial"/>
                <w:bCs/>
                <w:sz w:val="18"/>
                <w:szCs w:val="18"/>
                <w:lang w:val="es-US"/>
              </w:rPr>
              <w:t xml:space="preserve">Porcentaje de niños/as en primer grado de la escuela primaria que </w:t>
            </w:r>
            <w:r w:rsidR="008B0A00" w:rsidRPr="00773F77">
              <w:rPr>
                <w:rFonts w:ascii="Calibri" w:hAnsi="Calibri" w:cs="Arial"/>
                <w:bCs/>
                <w:sz w:val="18"/>
                <w:szCs w:val="18"/>
                <w:lang w:val="es-US"/>
              </w:rPr>
              <w:t>asistió</w:t>
            </w:r>
            <w:r w:rsidRPr="00773F77">
              <w:rPr>
                <w:rFonts w:ascii="Calibri" w:hAnsi="Calibri" w:cs="Arial"/>
                <w:bCs/>
                <w:sz w:val="18"/>
                <w:szCs w:val="18"/>
                <w:lang w:val="es-US"/>
              </w:rPr>
              <w:t xml:space="preserve"> al preescolar durante el año anterior</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BC767BF"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DB9F7C8"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312491D4"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7.3</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62FB4842" w14:textId="77777777" w:rsidR="00E425DC" w:rsidRPr="00773F77" w:rsidRDefault="00E425DC"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5D0FE870"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Tasa neta de ingreso escolar en educación primaria</w:t>
            </w:r>
          </w:p>
        </w:tc>
        <w:tc>
          <w:tcPr>
            <w:tcW w:w="2532" w:type="pct"/>
            <w:tcBorders>
              <w:top w:val="single" w:sz="4" w:space="0" w:color="BFBFBF" w:themeColor="background1" w:themeShade="BF"/>
              <w:left w:val="nil"/>
              <w:bottom w:val="single" w:sz="4" w:space="0" w:color="BFBFBF" w:themeColor="background1" w:themeShade="BF"/>
              <w:right w:val="nil"/>
            </w:tcBorders>
          </w:tcPr>
          <w:p w14:paraId="4654F012"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 xml:space="preserve">Porcentaje de niños/as en edad de ingreso escolar que </w:t>
            </w:r>
            <w:r w:rsidR="008B0A00" w:rsidRPr="00773F77">
              <w:rPr>
                <w:rFonts w:ascii="Calibri" w:hAnsi="Calibri" w:cs="Arial"/>
                <w:bCs/>
                <w:sz w:val="18"/>
                <w:szCs w:val="18"/>
                <w:lang w:val="es-US"/>
              </w:rPr>
              <w:t>asiste</w:t>
            </w:r>
            <w:r w:rsidRPr="00773F77">
              <w:rPr>
                <w:rFonts w:ascii="Calibri" w:hAnsi="Calibri" w:cs="Arial"/>
                <w:bCs/>
                <w:sz w:val="18"/>
                <w:szCs w:val="18"/>
                <w:lang w:val="es-US"/>
              </w:rPr>
              <w:t xml:space="preserve"> a primer grado de la escuela primaria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38AC525"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C20783D"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263773E" w14:textId="77777777" w:rsidR="00E425DC" w:rsidRPr="00773F77" w:rsidRDefault="00E425DC" w:rsidP="00E17A11">
            <w:pPr>
              <w:rPr>
                <w:rFonts w:ascii="Calibri" w:hAnsi="Calibri" w:cs="Arial"/>
                <w:bCs/>
                <w:sz w:val="18"/>
                <w:szCs w:val="18"/>
                <w:lang w:val="es-US"/>
              </w:rPr>
            </w:pPr>
            <w:r w:rsidRPr="00773F77">
              <w:rPr>
                <w:rFonts w:ascii="Calibri" w:hAnsi="Calibri" w:cs="Arial"/>
                <w:bCs/>
                <w:sz w:val="18"/>
                <w:szCs w:val="18"/>
                <w:lang w:val="es-US"/>
              </w:rPr>
              <w:t>7.4</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5CE25938" w14:textId="77777777" w:rsidR="00E425DC" w:rsidRPr="00773F77" w:rsidRDefault="008A255C" w:rsidP="003249CA">
            <w:pPr>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2.1</w:t>
            </w:r>
          </w:p>
        </w:tc>
        <w:tc>
          <w:tcPr>
            <w:tcW w:w="1217" w:type="pct"/>
            <w:tcBorders>
              <w:top w:val="single" w:sz="4" w:space="0" w:color="BFBFBF" w:themeColor="background1" w:themeShade="BF"/>
              <w:left w:val="nil"/>
              <w:bottom w:val="single" w:sz="4" w:space="0" w:color="BFBFBF" w:themeColor="background1" w:themeShade="BF"/>
              <w:right w:val="nil"/>
            </w:tcBorders>
          </w:tcPr>
          <w:p w14:paraId="72858F0F"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Tasa de asistencia neta a la escuela primaria (ajustada)</w:t>
            </w:r>
          </w:p>
        </w:tc>
        <w:tc>
          <w:tcPr>
            <w:tcW w:w="2532" w:type="pct"/>
            <w:tcBorders>
              <w:top w:val="single" w:sz="4" w:space="0" w:color="BFBFBF" w:themeColor="background1" w:themeShade="BF"/>
              <w:left w:val="nil"/>
              <w:bottom w:val="single" w:sz="4" w:space="0" w:color="BFBFBF" w:themeColor="background1" w:themeShade="BF"/>
              <w:right w:val="nil"/>
            </w:tcBorders>
          </w:tcPr>
          <w:p w14:paraId="08CE2ADD"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Porcentaje de niños</w:t>
            </w:r>
            <w:r w:rsidR="00613292" w:rsidRPr="00773F77">
              <w:rPr>
                <w:rFonts w:ascii="Calibri" w:hAnsi="Calibri" w:cs="Arial"/>
                <w:bCs/>
                <w:sz w:val="18"/>
                <w:szCs w:val="18"/>
                <w:lang w:val="es-US"/>
              </w:rPr>
              <w:t>/as</w:t>
            </w:r>
            <w:r w:rsidRPr="00773F77">
              <w:rPr>
                <w:rFonts w:ascii="Calibri" w:hAnsi="Calibri" w:cs="Arial"/>
                <w:bCs/>
                <w:sz w:val="18"/>
                <w:szCs w:val="18"/>
                <w:lang w:val="es-US"/>
              </w:rPr>
              <w:t xml:space="preserve"> en edad de asistir a la escuela primaria que actualmente asisten a la escuela primaria o secundaria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84F0FDD"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2CD6D967"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4B185AA"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7.5</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6961ABDD" w14:textId="77777777" w:rsidR="00E425DC" w:rsidRPr="00773F77" w:rsidRDefault="00E425DC"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630B26B5"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 xml:space="preserve">Tasa de asistencia neta </w:t>
            </w:r>
            <w:r w:rsidR="00E71219" w:rsidRPr="00773F77">
              <w:rPr>
                <w:rFonts w:ascii="Calibri" w:hAnsi="Calibri" w:cs="Arial"/>
                <w:bCs/>
                <w:sz w:val="18"/>
                <w:szCs w:val="18"/>
                <w:lang w:val="es-US"/>
              </w:rPr>
              <w:t xml:space="preserve">a la </w:t>
            </w:r>
            <w:r w:rsidRPr="00773F77">
              <w:rPr>
                <w:rFonts w:ascii="Calibri" w:hAnsi="Calibri" w:cs="Arial"/>
                <w:bCs/>
                <w:sz w:val="18"/>
                <w:szCs w:val="18"/>
                <w:lang w:val="es-US"/>
              </w:rPr>
              <w:t>escuela secundaria (ajustada)</w:t>
            </w:r>
          </w:p>
        </w:tc>
        <w:tc>
          <w:tcPr>
            <w:tcW w:w="2532" w:type="pct"/>
            <w:tcBorders>
              <w:top w:val="single" w:sz="4" w:space="0" w:color="BFBFBF" w:themeColor="background1" w:themeShade="BF"/>
              <w:left w:val="nil"/>
              <w:bottom w:val="single" w:sz="4" w:space="0" w:color="BFBFBF" w:themeColor="background1" w:themeShade="BF"/>
              <w:right w:val="nil"/>
            </w:tcBorders>
          </w:tcPr>
          <w:p w14:paraId="3DD8DD66"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Porcentaje de niños/as en edad de asistir a la escuela secundaria que actualmente asisten a la escuela secundaria o superior</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3B25E42"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3939C230"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495F0C93" w14:textId="77777777" w:rsidR="00E425DC" w:rsidRPr="00773F77" w:rsidRDefault="00E425DC" w:rsidP="00E17A11">
            <w:pPr>
              <w:rPr>
                <w:rFonts w:ascii="Calibri" w:hAnsi="Calibri" w:cs="Arial"/>
                <w:bCs/>
                <w:sz w:val="18"/>
                <w:szCs w:val="18"/>
                <w:lang w:val="es-US"/>
              </w:rPr>
            </w:pPr>
            <w:r w:rsidRPr="00773F77">
              <w:rPr>
                <w:rFonts w:ascii="Calibri" w:hAnsi="Calibri" w:cs="Arial"/>
                <w:bCs/>
                <w:sz w:val="18"/>
                <w:szCs w:val="18"/>
                <w:lang w:val="es-US"/>
              </w:rPr>
              <w:t>7.6</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5E723A2B" w14:textId="77777777" w:rsidR="00E425DC" w:rsidRPr="00773F77" w:rsidRDefault="008A255C" w:rsidP="003249CA">
            <w:pPr>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2.2</w:t>
            </w:r>
          </w:p>
        </w:tc>
        <w:tc>
          <w:tcPr>
            <w:tcW w:w="1217" w:type="pct"/>
            <w:tcBorders>
              <w:top w:val="single" w:sz="4" w:space="0" w:color="BFBFBF" w:themeColor="background1" w:themeShade="BF"/>
              <w:left w:val="nil"/>
              <w:bottom w:val="single" w:sz="4" w:space="0" w:color="BFBFBF" w:themeColor="background1" w:themeShade="BF"/>
              <w:right w:val="nil"/>
            </w:tcBorders>
          </w:tcPr>
          <w:p w14:paraId="5F2E6A7F"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Niños/as que alcanzan el último grado de la escuela primaria</w:t>
            </w:r>
          </w:p>
        </w:tc>
        <w:tc>
          <w:tcPr>
            <w:tcW w:w="2532" w:type="pct"/>
            <w:tcBorders>
              <w:top w:val="single" w:sz="4" w:space="0" w:color="BFBFBF" w:themeColor="background1" w:themeShade="BF"/>
              <w:left w:val="nil"/>
              <w:bottom w:val="single" w:sz="4" w:space="0" w:color="BFBFBF" w:themeColor="background1" w:themeShade="BF"/>
              <w:right w:val="nil"/>
            </w:tcBorders>
          </w:tcPr>
          <w:p w14:paraId="12B8730A" w14:textId="77777777" w:rsidR="00E425DC" w:rsidRPr="00773F77" w:rsidRDefault="008A255C" w:rsidP="00F1032A">
            <w:pPr>
              <w:rPr>
                <w:rFonts w:ascii="Calibri" w:hAnsi="Calibri" w:cs="Arial"/>
                <w:bCs/>
                <w:sz w:val="18"/>
                <w:szCs w:val="18"/>
                <w:lang w:val="es-US"/>
              </w:rPr>
            </w:pPr>
            <w:r w:rsidRPr="00773F77">
              <w:rPr>
                <w:rFonts w:ascii="Calibri" w:hAnsi="Calibri" w:cs="Arial"/>
                <w:bCs/>
                <w:sz w:val="18"/>
                <w:szCs w:val="18"/>
                <w:lang w:val="es-US"/>
              </w:rPr>
              <w:t>Porcentaje de niños/as que ingresan en el primer grado de la escuela primaria y que eventualmente alcanzan el último grado</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922057F" w14:textId="77777777" w:rsidR="00E425DC" w:rsidRPr="00773F77" w:rsidRDefault="00F1032A" w:rsidP="00F1032A">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w:t>
            </w:r>
            <w:r w:rsidR="00E425DC" w:rsidRPr="00773F77">
              <w:rPr>
                <w:rFonts w:ascii="Calibri" w:hAnsi="Calibri" w:cs="Arial"/>
                <w:bCs/>
                <w:color w:val="FF0000"/>
                <w:sz w:val="18"/>
                <w:szCs w:val="18"/>
                <w:lang w:val="es-US"/>
              </w:rPr>
              <w:t>X.X</w:t>
            </w:r>
          </w:p>
        </w:tc>
      </w:tr>
      <w:tr w:rsidR="00E425DC" w:rsidRPr="00773F77" w14:paraId="71370203"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7DB783C"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7.7</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39A09CF8" w14:textId="77777777" w:rsidR="00E425DC" w:rsidRPr="00773F77" w:rsidRDefault="00E425DC"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61B2A3A5"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Tasa de terminación de primaria</w:t>
            </w:r>
          </w:p>
        </w:tc>
        <w:tc>
          <w:tcPr>
            <w:tcW w:w="2532" w:type="pct"/>
            <w:tcBorders>
              <w:top w:val="single" w:sz="4" w:space="0" w:color="BFBFBF" w:themeColor="background1" w:themeShade="BF"/>
              <w:left w:val="nil"/>
              <w:bottom w:val="single" w:sz="4" w:space="0" w:color="BFBFBF" w:themeColor="background1" w:themeShade="BF"/>
              <w:right w:val="nil"/>
            </w:tcBorders>
          </w:tcPr>
          <w:p w14:paraId="1D3CCAB5" w14:textId="77777777" w:rsidR="00E425DC" w:rsidRPr="00773F77" w:rsidRDefault="008A255C" w:rsidP="00D15E3A">
            <w:pPr>
              <w:rPr>
                <w:rFonts w:ascii="Calibri" w:hAnsi="Calibri" w:cs="Arial"/>
                <w:bCs/>
                <w:sz w:val="18"/>
                <w:szCs w:val="18"/>
                <w:lang w:val="es-US"/>
              </w:rPr>
            </w:pPr>
            <w:r w:rsidRPr="00773F77">
              <w:rPr>
                <w:rFonts w:ascii="Calibri" w:hAnsi="Calibri" w:cs="Arial"/>
                <w:bCs/>
                <w:sz w:val="18"/>
                <w:szCs w:val="18"/>
                <w:lang w:val="es-US"/>
              </w:rPr>
              <w:t>Número de niños/as que asisten al último grado de la escuela primaria (excluyendo a los repetidores)</w:t>
            </w:r>
            <w:r w:rsidR="00613292" w:rsidRPr="00773F77">
              <w:rPr>
                <w:rFonts w:ascii="Calibri" w:hAnsi="Calibri" w:cs="Arial"/>
                <w:bCs/>
                <w:sz w:val="18"/>
                <w:szCs w:val="18"/>
                <w:lang w:val="es-US"/>
              </w:rPr>
              <w:t xml:space="preserve"> dividido por el número de niños/as en edad de completar la escuela primaria (edad apropiada al último grado de la escuela primaria)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0394C75"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1EB7D18F"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655214D"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7.8</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6AEB7CAF" w14:textId="77777777" w:rsidR="00E425DC" w:rsidRPr="00773F77" w:rsidRDefault="00E425DC"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671B2D20"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Tasa de transición a la escuela secundaria</w:t>
            </w:r>
          </w:p>
        </w:tc>
        <w:tc>
          <w:tcPr>
            <w:tcW w:w="2532" w:type="pct"/>
            <w:tcBorders>
              <w:top w:val="single" w:sz="4" w:space="0" w:color="BFBFBF" w:themeColor="background1" w:themeShade="BF"/>
              <w:left w:val="nil"/>
              <w:bottom w:val="single" w:sz="4" w:space="0" w:color="BFBFBF" w:themeColor="background1" w:themeShade="BF"/>
              <w:right w:val="nil"/>
            </w:tcBorders>
          </w:tcPr>
          <w:p w14:paraId="189EFFAA" w14:textId="77777777" w:rsidR="00E425DC" w:rsidRPr="00773F77" w:rsidRDefault="008A255C" w:rsidP="00613292">
            <w:pPr>
              <w:rPr>
                <w:rFonts w:ascii="Calibri" w:hAnsi="Calibri" w:cs="Arial"/>
                <w:bCs/>
                <w:sz w:val="18"/>
                <w:szCs w:val="18"/>
                <w:lang w:val="es-US"/>
              </w:rPr>
            </w:pPr>
            <w:r w:rsidRPr="00773F77">
              <w:rPr>
                <w:rFonts w:ascii="Calibri" w:hAnsi="Calibri" w:cs="Arial"/>
                <w:bCs/>
                <w:sz w:val="18"/>
                <w:szCs w:val="18"/>
                <w:lang w:val="es-US"/>
              </w:rPr>
              <w:t xml:space="preserve">Número de niños/as que </w:t>
            </w:r>
            <w:r w:rsidR="008B0A00" w:rsidRPr="00773F77">
              <w:rPr>
                <w:rFonts w:ascii="Calibri" w:hAnsi="Calibri" w:cs="Arial"/>
                <w:bCs/>
                <w:sz w:val="18"/>
                <w:szCs w:val="18"/>
                <w:lang w:val="es-US"/>
              </w:rPr>
              <w:t>asiste</w:t>
            </w:r>
            <w:r w:rsidRPr="00773F77">
              <w:rPr>
                <w:rFonts w:ascii="Calibri" w:hAnsi="Calibri" w:cs="Arial"/>
                <w:bCs/>
                <w:sz w:val="18"/>
                <w:szCs w:val="18"/>
                <w:lang w:val="es-US"/>
              </w:rPr>
              <w:t xml:space="preserve"> al último grado de la escuela primaria durante el año escolar anterior que están en el primer año de escuela secundaria durante el año escolar actual</w:t>
            </w:r>
            <w:r w:rsidR="00613292" w:rsidRPr="00773F77">
              <w:rPr>
                <w:rFonts w:ascii="Calibri" w:hAnsi="Calibri" w:cs="Arial"/>
                <w:bCs/>
                <w:sz w:val="18"/>
                <w:szCs w:val="18"/>
                <w:lang w:val="es-US"/>
              </w:rPr>
              <w:t xml:space="preserve"> dividido por el número de niños/as que </w:t>
            </w:r>
            <w:r w:rsidR="008B0A00" w:rsidRPr="00773F77">
              <w:rPr>
                <w:rFonts w:ascii="Calibri" w:hAnsi="Calibri" w:cs="Arial"/>
                <w:bCs/>
                <w:sz w:val="18"/>
                <w:szCs w:val="18"/>
                <w:lang w:val="es-US"/>
              </w:rPr>
              <w:t>cursa</w:t>
            </w:r>
            <w:r w:rsidR="00613292" w:rsidRPr="00773F77">
              <w:rPr>
                <w:rFonts w:ascii="Calibri" w:hAnsi="Calibri" w:cs="Arial"/>
                <w:bCs/>
                <w:sz w:val="18"/>
                <w:szCs w:val="18"/>
                <w:lang w:val="es-US"/>
              </w:rPr>
              <w:t xml:space="preserve"> el último grado de la escuela primaria durante el último año escolar</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26C2EAD6"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76EA9207" w14:textId="77777777" w:rsidTr="008A255C">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CEF2F2C" w14:textId="77777777" w:rsidR="00E425DC" w:rsidRPr="00773F77" w:rsidRDefault="00E425DC" w:rsidP="00E17A11">
            <w:pPr>
              <w:rPr>
                <w:rFonts w:ascii="Calibri" w:hAnsi="Calibri" w:cs="Arial"/>
                <w:bCs/>
                <w:sz w:val="18"/>
                <w:szCs w:val="18"/>
                <w:lang w:val="es-US"/>
              </w:rPr>
            </w:pPr>
            <w:r w:rsidRPr="00773F77">
              <w:rPr>
                <w:rFonts w:ascii="Calibri" w:hAnsi="Calibri" w:cs="Arial"/>
                <w:bCs/>
                <w:sz w:val="18"/>
                <w:szCs w:val="18"/>
                <w:lang w:val="es-US"/>
              </w:rPr>
              <w:t>7.9</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4EF164C1" w14:textId="77777777" w:rsidR="00E425DC" w:rsidRPr="00773F77" w:rsidRDefault="008A255C" w:rsidP="003249CA">
            <w:pPr>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3.1</w:t>
            </w:r>
          </w:p>
        </w:tc>
        <w:tc>
          <w:tcPr>
            <w:tcW w:w="1217" w:type="pct"/>
            <w:tcBorders>
              <w:top w:val="single" w:sz="4" w:space="0" w:color="BFBFBF" w:themeColor="background1" w:themeShade="BF"/>
              <w:left w:val="nil"/>
              <w:bottom w:val="single" w:sz="4" w:space="0" w:color="BFBFBF" w:themeColor="background1" w:themeShade="BF"/>
              <w:right w:val="nil"/>
            </w:tcBorders>
          </w:tcPr>
          <w:p w14:paraId="1DB31BAE"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Índice de paridad de géneros (escuela primaria)</w:t>
            </w:r>
          </w:p>
        </w:tc>
        <w:tc>
          <w:tcPr>
            <w:tcW w:w="2532" w:type="pct"/>
            <w:tcBorders>
              <w:top w:val="single" w:sz="4" w:space="0" w:color="BFBFBF" w:themeColor="background1" w:themeShade="BF"/>
              <w:left w:val="nil"/>
              <w:bottom w:val="single" w:sz="4" w:space="0" w:color="BFBFBF" w:themeColor="background1" w:themeShade="BF"/>
              <w:right w:val="nil"/>
            </w:tcBorders>
          </w:tcPr>
          <w:p w14:paraId="7B399456" w14:textId="77777777" w:rsidR="00E425DC" w:rsidRPr="00773F77" w:rsidRDefault="008A255C" w:rsidP="00613292">
            <w:pPr>
              <w:rPr>
                <w:rFonts w:ascii="Calibri" w:hAnsi="Calibri" w:cs="Arial"/>
                <w:bCs/>
                <w:sz w:val="18"/>
                <w:szCs w:val="18"/>
                <w:lang w:val="es-US"/>
              </w:rPr>
            </w:pPr>
            <w:r w:rsidRPr="00773F77">
              <w:rPr>
                <w:rFonts w:ascii="Calibri" w:hAnsi="Calibri" w:cs="Arial"/>
                <w:bCs/>
                <w:sz w:val="18"/>
                <w:szCs w:val="18"/>
                <w:lang w:val="es-US"/>
              </w:rPr>
              <w:t xml:space="preserve">Tasa de asistencia neta (ajustada) </w:t>
            </w:r>
            <w:r w:rsidR="00613292" w:rsidRPr="00773F77">
              <w:rPr>
                <w:rFonts w:ascii="Calibri" w:hAnsi="Calibri" w:cs="Arial"/>
                <w:bCs/>
                <w:sz w:val="18"/>
                <w:szCs w:val="18"/>
                <w:lang w:val="es-US"/>
              </w:rPr>
              <w:t>de niñas dividida por la tasa neta de asistencia a</w:t>
            </w:r>
            <w:r w:rsidRPr="00773F77">
              <w:rPr>
                <w:rFonts w:ascii="Calibri" w:hAnsi="Calibri" w:cs="Arial"/>
                <w:bCs/>
                <w:sz w:val="18"/>
                <w:szCs w:val="18"/>
                <w:lang w:val="es-US"/>
              </w:rPr>
              <w:t xml:space="preserve"> la escuela primaria </w:t>
            </w:r>
            <w:r w:rsidR="00613292" w:rsidRPr="00773F77">
              <w:rPr>
                <w:rFonts w:ascii="Calibri" w:hAnsi="Calibri" w:cs="Arial"/>
                <w:bCs/>
                <w:sz w:val="18"/>
                <w:szCs w:val="18"/>
                <w:lang w:val="es-US"/>
              </w:rPr>
              <w:t>de niños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AFC94EF"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E425DC" w:rsidRPr="00773F77" w14:paraId="52CA3C31" w14:textId="77777777" w:rsidTr="008A255C">
        <w:trPr>
          <w:cantSplit/>
        </w:trPr>
        <w:tc>
          <w:tcPr>
            <w:tcW w:w="296" w:type="pct"/>
            <w:tcBorders>
              <w:top w:val="single" w:sz="4" w:space="0" w:color="BFBFBF" w:themeColor="background1" w:themeShade="BF"/>
              <w:left w:val="single" w:sz="4" w:space="0" w:color="auto"/>
              <w:bottom w:val="single" w:sz="4" w:space="0" w:color="auto"/>
              <w:right w:val="nil"/>
            </w:tcBorders>
            <w:shd w:val="clear" w:color="auto" w:fill="auto"/>
          </w:tcPr>
          <w:p w14:paraId="1FF10477" w14:textId="77777777" w:rsidR="00E425DC" w:rsidRPr="00773F77" w:rsidRDefault="00E425DC" w:rsidP="00E17A11">
            <w:pPr>
              <w:rPr>
                <w:rFonts w:ascii="Calibri" w:hAnsi="Calibri" w:cs="Arial"/>
                <w:bCs/>
                <w:sz w:val="18"/>
                <w:szCs w:val="18"/>
                <w:lang w:val="es-US"/>
              </w:rPr>
            </w:pPr>
            <w:r w:rsidRPr="00773F77">
              <w:rPr>
                <w:rFonts w:ascii="Calibri" w:hAnsi="Calibri" w:cs="Arial"/>
                <w:bCs/>
                <w:sz w:val="18"/>
                <w:szCs w:val="18"/>
                <w:lang w:val="es-US"/>
              </w:rPr>
              <w:t>7.10</w:t>
            </w:r>
          </w:p>
        </w:tc>
        <w:tc>
          <w:tcPr>
            <w:tcW w:w="493" w:type="pct"/>
            <w:tcBorders>
              <w:top w:val="single" w:sz="4" w:space="0" w:color="BFBFBF" w:themeColor="background1" w:themeShade="BF"/>
              <w:left w:val="nil"/>
              <w:bottom w:val="single" w:sz="4" w:space="0" w:color="auto"/>
              <w:right w:val="nil"/>
            </w:tcBorders>
            <w:shd w:val="clear" w:color="auto" w:fill="auto"/>
          </w:tcPr>
          <w:p w14:paraId="7C450EB0" w14:textId="77777777" w:rsidR="00E425DC" w:rsidRPr="00773F77" w:rsidRDefault="008A255C" w:rsidP="003249CA">
            <w:pPr>
              <w:rPr>
                <w:rFonts w:ascii="Calibri" w:hAnsi="Calibri" w:cs="Arial"/>
                <w:bCs/>
                <w:sz w:val="18"/>
                <w:szCs w:val="18"/>
                <w:lang w:val="es-US"/>
              </w:rPr>
            </w:pPr>
            <w:r w:rsidRPr="00773F77">
              <w:rPr>
                <w:rFonts w:ascii="Calibri" w:hAnsi="Calibri" w:cs="Arial"/>
                <w:b/>
                <w:bCs/>
                <w:sz w:val="18"/>
                <w:szCs w:val="18"/>
                <w:lang w:val="es-US"/>
              </w:rPr>
              <w:t>ODM</w:t>
            </w:r>
            <w:r w:rsidR="00E425DC" w:rsidRPr="00773F77">
              <w:rPr>
                <w:rFonts w:ascii="Calibri" w:hAnsi="Calibri" w:cs="Arial"/>
                <w:b/>
                <w:bCs/>
                <w:sz w:val="18"/>
                <w:szCs w:val="18"/>
                <w:lang w:val="es-US"/>
              </w:rPr>
              <w:t xml:space="preserve"> 3.1</w:t>
            </w:r>
          </w:p>
        </w:tc>
        <w:tc>
          <w:tcPr>
            <w:tcW w:w="1217" w:type="pct"/>
            <w:tcBorders>
              <w:top w:val="single" w:sz="4" w:space="0" w:color="BFBFBF" w:themeColor="background1" w:themeShade="BF"/>
              <w:left w:val="nil"/>
              <w:bottom w:val="single" w:sz="4" w:space="0" w:color="auto"/>
              <w:right w:val="nil"/>
            </w:tcBorders>
          </w:tcPr>
          <w:p w14:paraId="00515E64" w14:textId="77777777" w:rsidR="00E425DC" w:rsidRPr="00773F77" w:rsidRDefault="008A255C" w:rsidP="003A6DB8">
            <w:pPr>
              <w:rPr>
                <w:rFonts w:ascii="Calibri" w:hAnsi="Calibri" w:cs="Arial"/>
                <w:bCs/>
                <w:sz w:val="18"/>
                <w:szCs w:val="18"/>
                <w:lang w:val="es-US"/>
              </w:rPr>
            </w:pPr>
            <w:r w:rsidRPr="00773F77">
              <w:rPr>
                <w:rFonts w:ascii="Calibri" w:hAnsi="Calibri" w:cs="Arial"/>
                <w:bCs/>
                <w:sz w:val="18"/>
                <w:szCs w:val="18"/>
                <w:lang w:val="es-US"/>
              </w:rPr>
              <w:t>Índice de paridad de géneros (escuela secundaria)</w:t>
            </w:r>
          </w:p>
        </w:tc>
        <w:tc>
          <w:tcPr>
            <w:tcW w:w="2532" w:type="pct"/>
            <w:tcBorders>
              <w:top w:val="single" w:sz="4" w:space="0" w:color="BFBFBF" w:themeColor="background1" w:themeShade="BF"/>
              <w:left w:val="nil"/>
              <w:bottom w:val="single" w:sz="4" w:space="0" w:color="auto"/>
              <w:right w:val="nil"/>
            </w:tcBorders>
          </w:tcPr>
          <w:p w14:paraId="4C9EDDE5" w14:textId="77777777" w:rsidR="00E425DC" w:rsidRPr="00773F77" w:rsidRDefault="00613292" w:rsidP="00613292">
            <w:pPr>
              <w:rPr>
                <w:rFonts w:ascii="Calibri" w:hAnsi="Calibri" w:cs="Arial"/>
                <w:bCs/>
                <w:sz w:val="18"/>
                <w:szCs w:val="18"/>
                <w:lang w:val="es-US"/>
              </w:rPr>
            </w:pPr>
            <w:r w:rsidRPr="00773F77">
              <w:rPr>
                <w:rFonts w:ascii="Calibri" w:hAnsi="Calibri" w:cs="Arial"/>
                <w:bCs/>
                <w:sz w:val="18"/>
                <w:szCs w:val="18"/>
                <w:lang w:val="es-US"/>
              </w:rPr>
              <w:t>Tasa de asistencia neta (ajustada) de niñas dividida por la tasa neta de asistencia a la escuela secundaria de niños</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05B3838C"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3F69E919" w14:textId="77777777" w:rsidR="00110EBF" w:rsidRDefault="00110EBF" w:rsidP="009442D1">
      <w:pPr>
        <w:rPr>
          <w:rFonts w:asciiTheme="minorHAnsi" w:hAnsiTheme="minorHAnsi"/>
          <w:b/>
          <w:spacing w:val="30"/>
          <w:sz w:val="24"/>
          <w:szCs w:val="24"/>
          <w:lang w:val="es-US"/>
        </w:rPr>
      </w:pPr>
    </w:p>
    <w:p w14:paraId="3875DE19" w14:textId="77777777" w:rsidR="00110EBF" w:rsidRDefault="00110EBF">
      <w:pPr>
        <w:rPr>
          <w:rFonts w:asciiTheme="minorHAnsi" w:hAnsiTheme="minorHAnsi"/>
          <w:b/>
          <w:spacing w:val="30"/>
          <w:sz w:val="28"/>
          <w:szCs w:val="24"/>
          <w:lang w:val="es-US"/>
        </w:rPr>
      </w:pPr>
      <w:r>
        <w:rPr>
          <w:rFonts w:asciiTheme="minorHAnsi" w:hAnsiTheme="minorHAnsi"/>
          <w:b/>
          <w:spacing w:val="30"/>
          <w:sz w:val="28"/>
          <w:szCs w:val="24"/>
          <w:lang w:val="es-US"/>
        </w:rPr>
        <w:br w:type="page"/>
      </w:r>
    </w:p>
    <w:p w14:paraId="337415B1" w14:textId="5D203A9F" w:rsidR="002F0493" w:rsidRDefault="006E13E8" w:rsidP="009442D1">
      <w:pPr>
        <w:rPr>
          <w:rFonts w:asciiTheme="minorHAnsi" w:hAnsiTheme="minorHAnsi"/>
          <w:b/>
          <w:color w:val="FF0000"/>
          <w:spacing w:val="30"/>
          <w:sz w:val="28"/>
          <w:szCs w:val="24"/>
          <w:lang w:val="es-US"/>
        </w:rPr>
      </w:pPr>
      <w:r w:rsidRPr="00110EBF">
        <w:rPr>
          <w:rFonts w:asciiTheme="minorHAnsi" w:hAnsiTheme="minorHAnsi"/>
          <w:b/>
          <w:spacing w:val="30"/>
          <w:sz w:val="28"/>
          <w:szCs w:val="24"/>
          <w:lang w:val="es-US"/>
        </w:rPr>
        <w:lastRenderedPageBreak/>
        <w:t>Figur</w:t>
      </w:r>
      <w:r w:rsidR="00613292" w:rsidRPr="00110EBF">
        <w:rPr>
          <w:rFonts w:asciiTheme="minorHAnsi" w:hAnsiTheme="minorHAnsi"/>
          <w:b/>
          <w:spacing w:val="30"/>
          <w:sz w:val="28"/>
          <w:szCs w:val="24"/>
          <w:lang w:val="es-US"/>
        </w:rPr>
        <w:t>a</w:t>
      </w:r>
      <w:r w:rsidRPr="00110EBF">
        <w:rPr>
          <w:rFonts w:asciiTheme="minorHAnsi" w:hAnsiTheme="minorHAnsi"/>
          <w:b/>
          <w:spacing w:val="30"/>
          <w:sz w:val="28"/>
          <w:szCs w:val="24"/>
          <w:lang w:val="es-US"/>
        </w:rPr>
        <w:t xml:space="preserve"> 7: </w:t>
      </w:r>
      <w:r w:rsidR="00613292" w:rsidRPr="00110EBF">
        <w:rPr>
          <w:rFonts w:asciiTheme="minorHAnsi" w:hAnsiTheme="minorHAnsi"/>
          <w:b/>
          <w:spacing w:val="30"/>
          <w:sz w:val="28"/>
          <w:szCs w:val="24"/>
          <w:lang w:val="es-US"/>
        </w:rPr>
        <w:t>Indicadores de educación</w:t>
      </w:r>
      <w:r w:rsidRPr="00110EBF">
        <w:rPr>
          <w:rFonts w:asciiTheme="minorHAnsi" w:hAnsiTheme="minorHAnsi"/>
          <w:b/>
          <w:spacing w:val="30"/>
          <w:sz w:val="28"/>
          <w:szCs w:val="24"/>
          <w:lang w:val="es-US"/>
        </w:rPr>
        <w:t xml:space="preserve"> </w:t>
      </w:r>
      <w:r w:rsidR="00613292" w:rsidRPr="00110EBF">
        <w:rPr>
          <w:rFonts w:asciiTheme="minorHAnsi" w:hAnsiTheme="minorHAnsi"/>
          <w:b/>
          <w:spacing w:val="30"/>
          <w:sz w:val="28"/>
          <w:szCs w:val="24"/>
          <w:lang w:val="es-US"/>
        </w:rPr>
        <w:t>por género</w:t>
      </w:r>
      <w:r w:rsidRPr="00110EBF">
        <w:rPr>
          <w:rFonts w:asciiTheme="minorHAnsi" w:hAnsiTheme="minorHAnsi"/>
          <w:b/>
          <w:spacing w:val="30"/>
          <w:sz w:val="28"/>
          <w:szCs w:val="24"/>
          <w:lang w:val="es-US"/>
        </w:rPr>
        <w:t xml:space="preserve">, </w:t>
      </w:r>
      <w:r w:rsidR="00613292" w:rsidRPr="00110EBF">
        <w:rPr>
          <w:rFonts w:asciiTheme="minorHAnsi" w:hAnsiTheme="minorHAnsi"/>
          <w:b/>
          <w:color w:val="FF0000"/>
          <w:spacing w:val="30"/>
          <w:sz w:val="28"/>
          <w:szCs w:val="24"/>
          <w:lang w:val="es-US"/>
        </w:rPr>
        <w:t>nombre de la Encuesta</w:t>
      </w:r>
      <w:r w:rsidRPr="00110EBF">
        <w:rPr>
          <w:rFonts w:asciiTheme="minorHAnsi" w:hAnsiTheme="minorHAnsi"/>
          <w:b/>
          <w:color w:val="FF0000"/>
          <w:spacing w:val="30"/>
          <w:sz w:val="28"/>
          <w:szCs w:val="24"/>
          <w:lang w:val="es-US"/>
        </w:rPr>
        <w:t xml:space="preserve">, </w:t>
      </w:r>
      <w:r w:rsidR="00613292" w:rsidRPr="00110EBF">
        <w:rPr>
          <w:rFonts w:asciiTheme="minorHAnsi" w:hAnsiTheme="minorHAnsi"/>
          <w:b/>
          <w:color w:val="FF0000"/>
          <w:spacing w:val="30"/>
          <w:sz w:val="28"/>
          <w:szCs w:val="24"/>
          <w:lang w:val="es-US"/>
        </w:rPr>
        <w:t>Año</w:t>
      </w:r>
    </w:p>
    <w:p w14:paraId="1CD633FC" w14:textId="77777777" w:rsidR="00110EBF" w:rsidRPr="00110EBF" w:rsidRDefault="00110EBF" w:rsidP="009442D1">
      <w:pPr>
        <w:rPr>
          <w:rFonts w:asciiTheme="minorHAnsi" w:hAnsiTheme="minorHAnsi"/>
          <w:b/>
          <w:color w:val="FF0000"/>
          <w:spacing w:val="30"/>
          <w:sz w:val="28"/>
          <w:szCs w:val="24"/>
          <w:lang w:val="es-US"/>
        </w:rPr>
      </w:pPr>
    </w:p>
    <w:p w14:paraId="2FF6D028" w14:textId="77777777" w:rsidR="002F0493" w:rsidRPr="00773F77" w:rsidRDefault="00FA4DD0" w:rsidP="00FA4DD0">
      <w:pPr>
        <w:jc w:val="center"/>
        <w:rPr>
          <w:rFonts w:asciiTheme="minorHAnsi" w:hAnsiTheme="minorHAnsi"/>
          <w:b/>
          <w:color w:val="FF0000"/>
          <w:spacing w:val="30"/>
          <w:sz w:val="24"/>
          <w:szCs w:val="24"/>
          <w:lang w:val="es-US"/>
        </w:rPr>
      </w:pPr>
      <w:bookmarkStart w:id="23" w:name="_Toc404536861"/>
      <w:r w:rsidRPr="00FA4DD0">
        <w:rPr>
          <w:noProof/>
        </w:rPr>
        <w:drawing>
          <wp:inline distT="0" distB="0" distL="0" distR="0" wp14:anchorId="2A9C691F" wp14:editId="4D7994E4">
            <wp:extent cx="4972050" cy="2232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3099" cy="2241484"/>
                    </a:xfrm>
                    <a:prstGeom prst="rect">
                      <a:avLst/>
                    </a:prstGeom>
                    <a:noFill/>
                    <a:ln>
                      <a:noFill/>
                    </a:ln>
                  </pic:spPr>
                </pic:pic>
              </a:graphicData>
            </a:graphic>
          </wp:inline>
        </w:drawing>
      </w:r>
    </w:p>
    <w:p w14:paraId="0A53CD80" w14:textId="77777777" w:rsidR="00110EBF" w:rsidRDefault="00110EBF">
      <w:pPr>
        <w:rPr>
          <w:rStyle w:val="1H"/>
          <w:rFonts w:asciiTheme="minorHAnsi" w:hAnsiTheme="minorHAnsi" w:cs="Arial"/>
          <w:bCs/>
          <w:smallCaps/>
          <w:sz w:val="44"/>
          <w:szCs w:val="40"/>
          <w:lang w:val="es-US"/>
        </w:rPr>
      </w:pPr>
      <w:r>
        <w:rPr>
          <w:rStyle w:val="1H"/>
          <w:rFonts w:asciiTheme="minorHAnsi" w:hAnsiTheme="minorHAnsi"/>
          <w:b w:val="0"/>
          <w:i/>
          <w:iCs/>
          <w:smallCaps/>
          <w:sz w:val="44"/>
          <w:szCs w:val="40"/>
          <w:lang w:val="es-US"/>
        </w:rPr>
        <w:br w:type="page"/>
      </w:r>
    </w:p>
    <w:p w14:paraId="077104BD" w14:textId="5283189B" w:rsidR="0010370F" w:rsidRPr="00773F77" w:rsidRDefault="00613292"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r w:rsidRPr="00773F77">
        <w:rPr>
          <w:rStyle w:val="1H"/>
          <w:rFonts w:asciiTheme="minorHAnsi" w:hAnsiTheme="minorHAnsi"/>
          <w:b/>
          <w:i w:val="0"/>
          <w:iCs w:val="0"/>
          <w:smallCaps/>
          <w:sz w:val="44"/>
          <w:szCs w:val="40"/>
          <w:lang w:val="es-US"/>
        </w:rPr>
        <w:lastRenderedPageBreak/>
        <w:t>Protección infantil</w:t>
      </w:r>
      <w:bookmarkEnd w:id="23"/>
    </w:p>
    <w:p w14:paraId="15CF8D8C"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4F22F4" w:rsidRPr="00773F77" w14:paraId="03416B0A"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5675E0E4" w14:textId="77777777" w:rsidR="004F22F4" w:rsidRPr="00773F77" w:rsidRDefault="00613292"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Registro del nacimiento</w:t>
            </w:r>
          </w:p>
        </w:tc>
      </w:tr>
      <w:tr w:rsidR="00C17AE0" w:rsidRPr="00773F77" w14:paraId="74B958AF"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7FB41ACC" w14:textId="77777777" w:rsidR="004F22F4" w:rsidRPr="00773F77" w:rsidRDefault="00613292" w:rsidP="00613292">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4F22F4" w:rsidRPr="00773F77">
              <w:rPr>
                <w:rFonts w:ascii="Calibri" w:hAnsi="Calibri" w:cs="Arial"/>
                <w:b/>
                <w:bCs/>
                <w:szCs w:val="18"/>
                <w:lang w:val="es-US"/>
              </w:rPr>
              <w:t xml:space="preserve">MICS </w:t>
            </w:r>
          </w:p>
        </w:tc>
        <w:tc>
          <w:tcPr>
            <w:tcW w:w="1217" w:type="pct"/>
            <w:tcBorders>
              <w:top w:val="single" w:sz="4" w:space="0" w:color="auto"/>
              <w:left w:val="nil"/>
              <w:bottom w:val="single" w:sz="4" w:space="0" w:color="auto"/>
              <w:right w:val="nil"/>
            </w:tcBorders>
            <w:shd w:val="clear" w:color="auto" w:fill="FFFFFF" w:themeFill="background1"/>
            <w:vAlign w:val="center"/>
          </w:tcPr>
          <w:p w14:paraId="3B74FED8"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Indica</w:t>
            </w:r>
            <w:r w:rsidR="00613292"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12618342"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Descrip</w:t>
            </w:r>
            <w:r w:rsidR="00613292"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41F525D6" w14:textId="77777777" w:rsidR="004F22F4" w:rsidRPr="00773F77" w:rsidRDefault="004F22F4" w:rsidP="00613292">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613292" w:rsidRPr="00773F77">
              <w:rPr>
                <w:rFonts w:ascii="Calibri" w:hAnsi="Calibri" w:cs="Arial"/>
                <w:b/>
                <w:bCs/>
                <w:szCs w:val="18"/>
                <w:lang w:val="es-US"/>
              </w:rPr>
              <w:t>or</w:t>
            </w:r>
          </w:p>
        </w:tc>
      </w:tr>
      <w:tr w:rsidR="004F22F4" w:rsidRPr="00773F77" w14:paraId="210D2038" w14:textId="77777777" w:rsidTr="004F22F4">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058C1888" w14:textId="77777777" w:rsidR="004F22F4" w:rsidRPr="00773F77" w:rsidRDefault="004F22F4" w:rsidP="004F22F4">
            <w:pPr>
              <w:rPr>
                <w:rFonts w:ascii="Calibri" w:hAnsi="Calibri" w:cs="Arial"/>
                <w:bCs/>
                <w:sz w:val="18"/>
                <w:szCs w:val="18"/>
                <w:lang w:val="es-US"/>
              </w:rPr>
            </w:pPr>
            <w:r w:rsidRPr="00773F77">
              <w:rPr>
                <w:rFonts w:ascii="Calibri" w:hAnsi="Calibri" w:cs="Arial"/>
                <w:bCs/>
                <w:sz w:val="18"/>
                <w:szCs w:val="18"/>
                <w:lang w:val="es-US"/>
              </w:rPr>
              <w:t>8.1</w:t>
            </w:r>
          </w:p>
        </w:tc>
        <w:tc>
          <w:tcPr>
            <w:tcW w:w="1217" w:type="pct"/>
            <w:tcBorders>
              <w:top w:val="single" w:sz="4" w:space="0" w:color="BFBFBF" w:themeColor="background1" w:themeShade="BF"/>
              <w:left w:val="nil"/>
              <w:bottom w:val="single" w:sz="4" w:space="0" w:color="auto"/>
              <w:right w:val="nil"/>
            </w:tcBorders>
          </w:tcPr>
          <w:p w14:paraId="6A95BCB2" w14:textId="77777777" w:rsidR="004F22F4" w:rsidRPr="00773F77" w:rsidRDefault="00613292" w:rsidP="003A6DB8">
            <w:pPr>
              <w:rPr>
                <w:rFonts w:ascii="Calibri" w:hAnsi="Calibri" w:cs="Arial"/>
                <w:bCs/>
                <w:sz w:val="18"/>
                <w:szCs w:val="18"/>
                <w:lang w:val="es-US"/>
              </w:rPr>
            </w:pPr>
            <w:r w:rsidRPr="00773F77">
              <w:rPr>
                <w:rFonts w:ascii="Calibri" w:hAnsi="Calibri" w:cs="Arial"/>
                <w:bCs/>
                <w:sz w:val="18"/>
                <w:szCs w:val="18"/>
                <w:lang w:val="es-US"/>
              </w:rPr>
              <w:t>Registro de nacimiento</w:t>
            </w:r>
          </w:p>
        </w:tc>
        <w:tc>
          <w:tcPr>
            <w:tcW w:w="2532" w:type="pct"/>
            <w:tcBorders>
              <w:top w:val="single" w:sz="4" w:space="0" w:color="BFBFBF" w:themeColor="background1" w:themeShade="BF"/>
              <w:left w:val="nil"/>
              <w:bottom w:val="single" w:sz="4" w:space="0" w:color="auto"/>
              <w:right w:val="nil"/>
            </w:tcBorders>
          </w:tcPr>
          <w:p w14:paraId="0D74E7B6" w14:textId="77777777" w:rsidR="004F22F4" w:rsidRPr="00773F77" w:rsidRDefault="0038787D" w:rsidP="00E71219">
            <w:pPr>
              <w:rPr>
                <w:rFonts w:ascii="Calibri" w:hAnsi="Calibri" w:cs="Arial"/>
                <w:bCs/>
                <w:sz w:val="18"/>
                <w:szCs w:val="18"/>
                <w:lang w:val="es-US"/>
              </w:rPr>
            </w:pPr>
            <w:r w:rsidRPr="00773F77">
              <w:rPr>
                <w:rFonts w:ascii="Calibri" w:hAnsi="Calibri" w:cs="Arial"/>
                <w:bCs/>
                <w:sz w:val="18"/>
                <w:szCs w:val="18"/>
                <w:lang w:val="es-US"/>
              </w:rPr>
              <w:t>Porcentaje</w:t>
            </w:r>
            <w:r w:rsidR="00613292" w:rsidRPr="00773F77">
              <w:rPr>
                <w:rFonts w:ascii="Calibri" w:hAnsi="Calibri" w:cs="Arial"/>
                <w:bCs/>
                <w:sz w:val="18"/>
                <w:szCs w:val="18"/>
                <w:lang w:val="es-US"/>
              </w:rPr>
              <w:t xml:space="preserve"> de niños/as menores de 5 años cuyo nacimiento</w:t>
            </w:r>
            <w:r w:rsidRPr="00773F77">
              <w:rPr>
                <w:rFonts w:ascii="Calibri" w:hAnsi="Calibri" w:cs="Arial"/>
                <w:bCs/>
                <w:sz w:val="18"/>
                <w:szCs w:val="18"/>
                <w:lang w:val="es-US"/>
              </w:rPr>
              <w:t xml:space="preserve"> se reportó</w:t>
            </w:r>
            <w:r w:rsidR="00613292" w:rsidRPr="00773F77">
              <w:rPr>
                <w:rFonts w:ascii="Calibri" w:hAnsi="Calibri" w:cs="Arial"/>
                <w:bCs/>
                <w:sz w:val="18"/>
                <w:szCs w:val="18"/>
                <w:lang w:val="es-US"/>
              </w:rPr>
              <w:t xml:space="preserve"> </w:t>
            </w:r>
            <w:r w:rsidRPr="00773F77">
              <w:rPr>
                <w:rFonts w:ascii="Calibri" w:hAnsi="Calibri" w:cs="Arial"/>
                <w:bCs/>
                <w:sz w:val="18"/>
                <w:szCs w:val="18"/>
                <w:lang w:val="es-US"/>
              </w:rPr>
              <w:t>como</w:t>
            </w:r>
            <w:r w:rsidR="00613292" w:rsidRPr="00773F77">
              <w:rPr>
                <w:rFonts w:ascii="Calibri" w:hAnsi="Calibri" w:cs="Arial"/>
                <w:bCs/>
                <w:sz w:val="18"/>
                <w:szCs w:val="18"/>
                <w:lang w:val="es-US"/>
              </w:rPr>
              <w:t xml:space="preserve"> registrado</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58E9EBEF" w14:textId="77777777" w:rsidR="004F22F4"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F99C981"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4F22F4" w:rsidRPr="00773F77" w14:paraId="7AD388F3"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9D42671" w14:textId="77777777" w:rsidR="004F22F4" w:rsidRPr="00773F77" w:rsidRDefault="0038787D"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Trabajo infantil</w:t>
            </w:r>
          </w:p>
        </w:tc>
      </w:tr>
      <w:tr w:rsidR="00C17AE0" w:rsidRPr="00773F77" w14:paraId="4EB9797C"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2039D28F" w14:textId="77777777" w:rsidR="004F22F4" w:rsidRPr="00773F77" w:rsidRDefault="00613292"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654F6A39"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Indica</w:t>
            </w:r>
            <w:r w:rsidR="00613292"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32AB0857"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Descrip</w:t>
            </w:r>
            <w:r w:rsidR="00613292"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666BC034" w14:textId="77777777" w:rsidR="004F22F4" w:rsidRPr="00773F77" w:rsidRDefault="004F22F4" w:rsidP="00613292">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613292" w:rsidRPr="00773F77">
              <w:rPr>
                <w:rFonts w:ascii="Calibri" w:hAnsi="Calibri" w:cs="Arial"/>
                <w:b/>
                <w:bCs/>
                <w:szCs w:val="18"/>
                <w:lang w:val="es-US"/>
              </w:rPr>
              <w:t>or</w:t>
            </w:r>
          </w:p>
        </w:tc>
      </w:tr>
      <w:tr w:rsidR="00E425DC" w:rsidRPr="00773F77" w14:paraId="2DB7EF36"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3C7667C8" w14:textId="77777777" w:rsidR="00E425DC" w:rsidRPr="00773F77" w:rsidRDefault="00E425DC" w:rsidP="004F22F4">
            <w:pPr>
              <w:rPr>
                <w:rFonts w:ascii="Calibri" w:hAnsi="Calibri" w:cs="Arial"/>
                <w:bCs/>
                <w:sz w:val="18"/>
                <w:szCs w:val="18"/>
                <w:lang w:val="es-US"/>
              </w:rPr>
            </w:pPr>
            <w:r w:rsidRPr="00773F77">
              <w:rPr>
                <w:rFonts w:ascii="Calibri" w:hAnsi="Calibri" w:cs="Arial"/>
                <w:bCs/>
                <w:sz w:val="18"/>
                <w:szCs w:val="18"/>
                <w:lang w:val="es-US"/>
              </w:rPr>
              <w:t>8.2</w:t>
            </w:r>
          </w:p>
        </w:tc>
        <w:tc>
          <w:tcPr>
            <w:tcW w:w="1217" w:type="pct"/>
            <w:tcBorders>
              <w:top w:val="single" w:sz="4" w:space="0" w:color="BFBFBF" w:themeColor="background1" w:themeShade="BF"/>
              <w:left w:val="nil"/>
              <w:bottom w:val="single" w:sz="4" w:space="0" w:color="auto"/>
              <w:right w:val="nil"/>
            </w:tcBorders>
          </w:tcPr>
          <w:p w14:paraId="2578466A" w14:textId="77777777" w:rsidR="00E425DC" w:rsidRPr="00773F77" w:rsidRDefault="0038787D" w:rsidP="003A6DB8">
            <w:pPr>
              <w:rPr>
                <w:rFonts w:ascii="Calibri" w:hAnsi="Calibri" w:cs="Arial"/>
                <w:bCs/>
                <w:sz w:val="18"/>
                <w:szCs w:val="18"/>
                <w:lang w:val="es-US"/>
              </w:rPr>
            </w:pPr>
            <w:r w:rsidRPr="00773F77">
              <w:rPr>
                <w:rFonts w:ascii="Calibri" w:hAnsi="Calibri" w:cs="Arial"/>
                <w:bCs/>
                <w:sz w:val="18"/>
                <w:szCs w:val="18"/>
                <w:lang w:val="es-US"/>
              </w:rPr>
              <w:t>Trabajo infantil</w:t>
            </w:r>
          </w:p>
        </w:tc>
        <w:tc>
          <w:tcPr>
            <w:tcW w:w="2532" w:type="pct"/>
            <w:tcBorders>
              <w:top w:val="single" w:sz="4" w:space="0" w:color="BFBFBF" w:themeColor="background1" w:themeShade="BF"/>
              <w:left w:val="nil"/>
              <w:bottom w:val="single" w:sz="4" w:space="0" w:color="auto"/>
              <w:right w:val="nil"/>
            </w:tcBorders>
          </w:tcPr>
          <w:p w14:paraId="1232136C" w14:textId="77777777" w:rsidR="00E425DC" w:rsidRPr="00773F77" w:rsidRDefault="0038787D" w:rsidP="004F22F4">
            <w:pPr>
              <w:rPr>
                <w:rFonts w:ascii="Calibri" w:hAnsi="Calibri" w:cs="Arial"/>
                <w:bCs/>
                <w:sz w:val="18"/>
                <w:szCs w:val="18"/>
                <w:lang w:val="es-US"/>
              </w:rPr>
            </w:pPr>
            <w:r w:rsidRPr="00773F77">
              <w:rPr>
                <w:rFonts w:ascii="Calibri" w:hAnsi="Calibri" w:cs="Arial"/>
                <w:bCs/>
                <w:sz w:val="18"/>
                <w:szCs w:val="18"/>
                <w:lang w:val="es-US"/>
              </w:rPr>
              <w:t>Porcentaje de niños/as de entre 5 y 17 años que realizan trabajo infantil</w:t>
            </w:r>
            <w:r w:rsidRPr="00773F77">
              <w:rPr>
                <w:rStyle w:val="EndnoteReference"/>
                <w:rFonts w:ascii="Calibri" w:hAnsi="Calibri" w:cs="Arial"/>
                <w:bCs/>
                <w:sz w:val="18"/>
                <w:szCs w:val="18"/>
                <w:lang w:val="es-US"/>
              </w:rPr>
              <w:t xml:space="preserve"> </w:t>
            </w:r>
            <w:r w:rsidR="00E425DC" w:rsidRPr="00773F77">
              <w:rPr>
                <w:rStyle w:val="EndnoteReference"/>
                <w:rFonts w:ascii="Calibri" w:hAnsi="Calibri" w:cs="Arial"/>
                <w:bCs/>
                <w:sz w:val="18"/>
                <w:szCs w:val="18"/>
                <w:lang w:val="es-US"/>
              </w:rPr>
              <w:endnoteReference w:id="13"/>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261FD194"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460B94C" w14:textId="77777777" w:rsidR="004F22F4" w:rsidRPr="00773F77" w:rsidRDefault="004F22F4"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4F22F4" w:rsidRPr="00773F77" w14:paraId="64288C07"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DB14173" w14:textId="77777777" w:rsidR="004F22F4" w:rsidRPr="00773F77" w:rsidRDefault="0038787D"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Disciplina del niño/a</w:t>
            </w:r>
          </w:p>
        </w:tc>
      </w:tr>
      <w:tr w:rsidR="00C17AE0" w:rsidRPr="00773F77" w14:paraId="5D52DCC8"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0290CBAD" w14:textId="77777777" w:rsidR="004F22F4" w:rsidRPr="00773F77" w:rsidRDefault="00613292"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07E26B3E"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Indica</w:t>
            </w:r>
            <w:r w:rsidR="00613292"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1438D044" w14:textId="77777777" w:rsidR="004F22F4" w:rsidRPr="00773F77" w:rsidRDefault="004F22F4" w:rsidP="00613292">
            <w:pPr>
              <w:spacing w:beforeLines="20" w:before="48"/>
              <w:rPr>
                <w:rFonts w:ascii="Calibri" w:hAnsi="Calibri" w:cs="Arial"/>
                <w:b/>
                <w:bCs/>
                <w:szCs w:val="18"/>
                <w:lang w:val="es-US"/>
              </w:rPr>
            </w:pPr>
            <w:r w:rsidRPr="00773F77">
              <w:rPr>
                <w:rFonts w:ascii="Calibri" w:hAnsi="Calibri" w:cs="Arial"/>
                <w:b/>
                <w:bCs/>
                <w:szCs w:val="18"/>
                <w:lang w:val="es-US"/>
              </w:rPr>
              <w:t>Descrip</w:t>
            </w:r>
            <w:r w:rsidR="00613292"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629A87A6" w14:textId="77777777" w:rsidR="004F22F4" w:rsidRPr="00773F77" w:rsidRDefault="004F22F4" w:rsidP="00613292">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613292" w:rsidRPr="00773F77">
              <w:rPr>
                <w:rFonts w:ascii="Calibri" w:hAnsi="Calibri" w:cs="Arial"/>
                <w:b/>
                <w:bCs/>
                <w:szCs w:val="18"/>
                <w:lang w:val="es-US"/>
              </w:rPr>
              <w:t>or</w:t>
            </w:r>
          </w:p>
        </w:tc>
      </w:tr>
      <w:tr w:rsidR="00E425DC" w:rsidRPr="00773F77" w14:paraId="2D4744AB"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4EECD559" w14:textId="77777777" w:rsidR="00E425DC" w:rsidRPr="00773F77" w:rsidRDefault="00E425DC" w:rsidP="004F22F4">
            <w:pPr>
              <w:rPr>
                <w:rFonts w:ascii="Calibri" w:hAnsi="Calibri" w:cs="Arial"/>
                <w:bCs/>
                <w:sz w:val="18"/>
                <w:szCs w:val="18"/>
                <w:lang w:val="es-US"/>
              </w:rPr>
            </w:pPr>
            <w:r w:rsidRPr="00773F77">
              <w:rPr>
                <w:rFonts w:ascii="Calibri" w:hAnsi="Calibri" w:cs="Arial"/>
                <w:bCs/>
                <w:sz w:val="18"/>
                <w:szCs w:val="18"/>
                <w:lang w:val="es-US"/>
              </w:rPr>
              <w:t>8.3</w:t>
            </w:r>
          </w:p>
        </w:tc>
        <w:tc>
          <w:tcPr>
            <w:tcW w:w="1217" w:type="pct"/>
            <w:tcBorders>
              <w:top w:val="single" w:sz="4" w:space="0" w:color="BFBFBF" w:themeColor="background1" w:themeShade="BF"/>
              <w:left w:val="nil"/>
              <w:bottom w:val="single" w:sz="4" w:space="0" w:color="auto"/>
              <w:right w:val="nil"/>
            </w:tcBorders>
          </w:tcPr>
          <w:p w14:paraId="6EC1985D" w14:textId="77777777" w:rsidR="00E425DC" w:rsidRPr="00773F77" w:rsidRDefault="0038787D" w:rsidP="003A6DB8">
            <w:pPr>
              <w:rPr>
                <w:rFonts w:ascii="Calibri" w:hAnsi="Calibri" w:cs="Arial"/>
                <w:bCs/>
                <w:sz w:val="18"/>
                <w:szCs w:val="18"/>
                <w:lang w:val="es-US"/>
              </w:rPr>
            </w:pPr>
            <w:r w:rsidRPr="00773F77">
              <w:rPr>
                <w:rFonts w:ascii="Calibri" w:hAnsi="Calibri" w:cs="Arial"/>
                <w:bCs/>
                <w:sz w:val="18"/>
                <w:szCs w:val="18"/>
                <w:lang w:val="es-US"/>
              </w:rPr>
              <w:t>Disciplina violenta</w:t>
            </w:r>
          </w:p>
        </w:tc>
        <w:tc>
          <w:tcPr>
            <w:tcW w:w="2532" w:type="pct"/>
            <w:tcBorders>
              <w:top w:val="single" w:sz="4" w:space="0" w:color="BFBFBF" w:themeColor="background1" w:themeShade="BF"/>
              <w:left w:val="nil"/>
              <w:bottom w:val="single" w:sz="4" w:space="0" w:color="auto"/>
              <w:right w:val="nil"/>
            </w:tcBorders>
          </w:tcPr>
          <w:p w14:paraId="13FF0A3E" w14:textId="77777777" w:rsidR="00E425DC" w:rsidRPr="00773F77" w:rsidRDefault="0038787D" w:rsidP="003A6DB8">
            <w:pPr>
              <w:rPr>
                <w:rFonts w:ascii="Calibri" w:hAnsi="Calibri" w:cs="Arial"/>
                <w:bCs/>
                <w:sz w:val="18"/>
                <w:szCs w:val="18"/>
                <w:lang w:val="es-US"/>
              </w:rPr>
            </w:pPr>
            <w:r w:rsidRPr="00773F77">
              <w:rPr>
                <w:rFonts w:ascii="Calibri" w:hAnsi="Calibri" w:cs="Arial"/>
                <w:bCs/>
                <w:sz w:val="18"/>
                <w:szCs w:val="18"/>
                <w:lang w:val="es-US"/>
              </w:rPr>
              <w:t>Porcentaje de niños/as de entre 1 y 14 años que experimentaron agresión psicológica o castigo físico durante el último mes anterior a la encuesta</w:t>
            </w:r>
            <w:r w:rsidR="00E71219"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3A38BA13" w14:textId="77777777" w:rsidR="00E425DC"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22221ED4" w14:textId="77777777" w:rsidR="004F22F4" w:rsidRPr="00773F77" w:rsidRDefault="004F22F4" w:rsidP="009442D1">
      <w:pPr>
        <w:rPr>
          <w:rFonts w:asciiTheme="minorHAnsi" w:hAnsiTheme="minorHAnsi"/>
          <w:lang w:val="es-US"/>
        </w:rPr>
      </w:pPr>
    </w:p>
    <w:p w14:paraId="1205622A" w14:textId="77777777" w:rsidR="00442796" w:rsidRPr="00773F77" w:rsidRDefault="006E13E8" w:rsidP="009442D1">
      <w:pPr>
        <w:rPr>
          <w:rFonts w:asciiTheme="minorHAnsi" w:hAnsiTheme="minorHAnsi"/>
          <w:b/>
          <w:spacing w:val="30"/>
          <w:sz w:val="28"/>
          <w:szCs w:val="28"/>
          <w:lang w:val="es-US"/>
        </w:rPr>
      </w:pPr>
      <w:r w:rsidRPr="00773F77">
        <w:rPr>
          <w:rFonts w:asciiTheme="minorHAnsi" w:hAnsiTheme="minorHAnsi"/>
          <w:b/>
          <w:spacing w:val="30"/>
          <w:sz w:val="28"/>
          <w:szCs w:val="28"/>
          <w:lang w:val="es-US"/>
        </w:rPr>
        <w:t>Figur</w:t>
      </w:r>
      <w:r w:rsidR="0038787D" w:rsidRPr="00773F77">
        <w:rPr>
          <w:rFonts w:asciiTheme="minorHAnsi" w:hAnsiTheme="minorHAnsi"/>
          <w:b/>
          <w:spacing w:val="30"/>
          <w:sz w:val="28"/>
          <w:szCs w:val="28"/>
          <w:lang w:val="es-US"/>
        </w:rPr>
        <w:t>a</w:t>
      </w:r>
      <w:r w:rsidRPr="00773F77">
        <w:rPr>
          <w:rFonts w:asciiTheme="minorHAnsi" w:hAnsiTheme="minorHAnsi"/>
          <w:b/>
          <w:spacing w:val="30"/>
          <w:sz w:val="28"/>
          <w:szCs w:val="28"/>
          <w:lang w:val="es-US"/>
        </w:rPr>
        <w:t xml:space="preserve"> 7: </w:t>
      </w:r>
      <w:r w:rsidR="0038787D" w:rsidRPr="00773F77">
        <w:rPr>
          <w:rFonts w:asciiTheme="minorHAnsi" w:hAnsiTheme="minorHAnsi"/>
          <w:b/>
          <w:spacing w:val="30"/>
          <w:sz w:val="28"/>
          <w:szCs w:val="28"/>
          <w:lang w:val="es-US"/>
        </w:rPr>
        <w:t xml:space="preserve">Método de disciplina del niño/a, niños/as de </w:t>
      </w:r>
      <w:r w:rsidR="00E71219" w:rsidRPr="00773F77">
        <w:rPr>
          <w:rFonts w:asciiTheme="minorHAnsi" w:hAnsiTheme="minorHAnsi"/>
          <w:b/>
          <w:spacing w:val="30"/>
          <w:sz w:val="28"/>
          <w:szCs w:val="28"/>
          <w:lang w:val="es-US"/>
        </w:rPr>
        <w:t xml:space="preserve">edades comprendidas </w:t>
      </w:r>
      <w:r w:rsidR="0038787D" w:rsidRPr="00773F77">
        <w:rPr>
          <w:rFonts w:asciiTheme="minorHAnsi" w:hAnsiTheme="minorHAnsi"/>
          <w:b/>
          <w:spacing w:val="30"/>
          <w:sz w:val="28"/>
          <w:szCs w:val="28"/>
          <w:lang w:val="es-US"/>
        </w:rPr>
        <w:t>entre 1 y 14 años</w:t>
      </w:r>
      <w:r w:rsidRPr="00773F77">
        <w:rPr>
          <w:rFonts w:asciiTheme="minorHAnsi" w:hAnsiTheme="minorHAnsi"/>
          <w:b/>
          <w:spacing w:val="30"/>
          <w:sz w:val="28"/>
          <w:szCs w:val="28"/>
          <w:lang w:val="es-US"/>
        </w:rPr>
        <w:t xml:space="preserve">, </w:t>
      </w:r>
      <w:r w:rsidR="0038787D" w:rsidRPr="00773F77">
        <w:rPr>
          <w:rFonts w:asciiTheme="minorHAnsi" w:hAnsiTheme="minorHAnsi"/>
          <w:b/>
          <w:color w:val="FF0000"/>
          <w:spacing w:val="30"/>
          <w:sz w:val="28"/>
          <w:szCs w:val="28"/>
          <w:lang w:val="es-US"/>
        </w:rPr>
        <w:t>nombre de la Encuesta</w:t>
      </w:r>
      <w:r w:rsidRPr="00773F77">
        <w:rPr>
          <w:rFonts w:asciiTheme="minorHAnsi" w:hAnsiTheme="minorHAnsi"/>
          <w:b/>
          <w:color w:val="FF0000"/>
          <w:spacing w:val="30"/>
          <w:sz w:val="28"/>
          <w:szCs w:val="28"/>
          <w:lang w:val="es-US"/>
        </w:rPr>
        <w:t xml:space="preserve">, </w:t>
      </w:r>
      <w:r w:rsidR="0038787D" w:rsidRPr="00773F77">
        <w:rPr>
          <w:rFonts w:asciiTheme="minorHAnsi" w:hAnsiTheme="minorHAnsi"/>
          <w:b/>
          <w:color w:val="FF0000"/>
          <w:spacing w:val="30"/>
          <w:sz w:val="28"/>
          <w:szCs w:val="28"/>
          <w:lang w:val="es-US"/>
        </w:rPr>
        <w:t>Año</w:t>
      </w:r>
    </w:p>
    <w:p w14:paraId="4C51C55F" w14:textId="77777777" w:rsidR="00FA4DD0" w:rsidRDefault="00FA4DD0" w:rsidP="00FA4DD0">
      <w:pPr>
        <w:jc w:val="center"/>
        <w:rPr>
          <w:rFonts w:asciiTheme="minorHAnsi" w:hAnsiTheme="minorHAnsi"/>
          <w:lang w:val="es-US"/>
        </w:rPr>
      </w:pPr>
    </w:p>
    <w:p w14:paraId="7393B31B" w14:textId="79F7565F" w:rsidR="00227F16" w:rsidRPr="00773F77" w:rsidRDefault="00FA4DD0" w:rsidP="004F0BBF">
      <w:pPr>
        <w:rPr>
          <w:rFonts w:asciiTheme="minorHAnsi" w:hAnsiTheme="minorHAnsi"/>
          <w:lang w:val="es-US"/>
        </w:rPr>
      </w:pPr>
      <w:r>
        <w:rPr>
          <w:rFonts w:asciiTheme="minorHAnsi" w:hAnsiTheme="minorHAnsi"/>
          <w:noProof/>
        </w:rPr>
        <w:drawing>
          <wp:inline distT="0" distB="0" distL="0" distR="0" wp14:anchorId="3DAC26F2" wp14:editId="105EF619">
            <wp:extent cx="6132830" cy="2871470"/>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2830" cy="2871470"/>
                    </a:xfrm>
                    <a:prstGeom prst="rect">
                      <a:avLst/>
                    </a:prstGeom>
                    <a:noFill/>
                  </pic:spPr>
                </pic:pic>
              </a:graphicData>
            </a:graphic>
          </wp:inline>
        </w:drawing>
      </w:r>
      <w:r w:rsidR="00227F16" w:rsidRPr="00773F77">
        <w:rPr>
          <w:rFonts w:asciiTheme="minorHAnsi" w:hAnsiTheme="minorHAnsi"/>
          <w:lang w:val="es-US"/>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4F22F4" w:rsidRPr="00773F77" w14:paraId="4D8FDE25"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44B0873" w14:textId="77777777" w:rsidR="004F22F4" w:rsidRPr="00773F77" w:rsidRDefault="00DD0E97"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lastRenderedPageBreak/>
              <w:t>Matrimonio temprano y poligamia</w:t>
            </w:r>
          </w:p>
        </w:tc>
      </w:tr>
      <w:tr w:rsidR="00C17AE0" w:rsidRPr="00773F77" w14:paraId="21880393"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234A1E64" w14:textId="77777777" w:rsidR="004F22F4" w:rsidRPr="00773F77" w:rsidRDefault="00E23548" w:rsidP="00E23548">
            <w:pPr>
              <w:spacing w:beforeLines="20" w:before="48"/>
              <w:rPr>
                <w:rFonts w:ascii="Calibri" w:hAnsi="Calibri" w:cs="Arial"/>
                <w:b/>
                <w:bCs/>
                <w:szCs w:val="18"/>
                <w:lang w:val="es-US"/>
              </w:rPr>
            </w:pPr>
            <w:r w:rsidRPr="00773F77">
              <w:rPr>
                <w:rFonts w:ascii="Calibri" w:hAnsi="Calibri" w:cs="Arial"/>
                <w:b/>
                <w:bCs/>
                <w:szCs w:val="18"/>
                <w:lang w:val="es-US"/>
              </w:rPr>
              <w:t xml:space="preserve">Indicador de </w:t>
            </w:r>
            <w:r w:rsidR="004F22F4" w:rsidRPr="00773F77">
              <w:rPr>
                <w:rFonts w:ascii="Calibri" w:hAnsi="Calibri" w:cs="Arial"/>
                <w:b/>
                <w:bCs/>
                <w:szCs w:val="18"/>
                <w:lang w:val="es-US"/>
              </w:rPr>
              <w:t xml:space="preserve">MICS </w:t>
            </w:r>
          </w:p>
        </w:tc>
        <w:tc>
          <w:tcPr>
            <w:tcW w:w="1217" w:type="pct"/>
            <w:tcBorders>
              <w:top w:val="single" w:sz="4" w:space="0" w:color="auto"/>
              <w:left w:val="nil"/>
              <w:bottom w:val="single" w:sz="4" w:space="0" w:color="auto"/>
              <w:right w:val="nil"/>
            </w:tcBorders>
            <w:shd w:val="clear" w:color="auto" w:fill="FFFFFF" w:themeFill="background1"/>
            <w:vAlign w:val="center"/>
          </w:tcPr>
          <w:p w14:paraId="6D7C99D9" w14:textId="77777777" w:rsidR="004F22F4" w:rsidRPr="00773F77" w:rsidRDefault="004F22F4"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60270A86" w14:textId="77777777" w:rsidR="004F22F4" w:rsidRPr="00773F77" w:rsidRDefault="004F22F4"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54CB97B6" w14:textId="77777777" w:rsidR="004F22F4" w:rsidRPr="00773F77" w:rsidRDefault="004F22F4"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E425DC" w:rsidRPr="00773F77" w14:paraId="38E2ADFE" w14:textId="77777777" w:rsidTr="003A6DB8">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79FDEBCD" w14:textId="77777777" w:rsidR="00E425DC" w:rsidRPr="00773F77" w:rsidRDefault="00E425DC" w:rsidP="003249CA">
            <w:pPr>
              <w:rPr>
                <w:rFonts w:ascii="Calibri" w:hAnsi="Calibri" w:cs="Arial"/>
                <w:bCs/>
                <w:sz w:val="18"/>
                <w:szCs w:val="18"/>
                <w:lang w:val="es-US"/>
              </w:rPr>
            </w:pPr>
            <w:r w:rsidRPr="00773F77">
              <w:rPr>
                <w:rFonts w:ascii="Calibri" w:hAnsi="Calibri" w:cs="Arial"/>
                <w:bCs/>
                <w:sz w:val="18"/>
                <w:szCs w:val="18"/>
                <w:lang w:val="es-US"/>
              </w:rPr>
              <w:t>8.4</w:t>
            </w:r>
          </w:p>
        </w:tc>
        <w:tc>
          <w:tcPr>
            <w:tcW w:w="1217" w:type="pct"/>
            <w:tcBorders>
              <w:top w:val="single" w:sz="4" w:space="0" w:color="auto"/>
              <w:left w:val="nil"/>
              <w:bottom w:val="single" w:sz="4" w:space="0" w:color="BFBFBF" w:themeColor="background1" w:themeShade="BF"/>
              <w:right w:val="nil"/>
            </w:tcBorders>
          </w:tcPr>
          <w:p w14:paraId="1D4C09AA" w14:textId="77777777" w:rsidR="00E425DC" w:rsidRPr="00773F77" w:rsidRDefault="00E23548" w:rsidP="003249CA">
            <w:pPr>
              <w:rPr>
                <w:rFonts w:ascii="Calibri" w:hAnsi="Calibri" w:cs="Arial"/>
                <w:bCs/>
                <w:sz w:val="18"/>
                <w:szCs w:val="18"/>
                <w:lang w:val="es-US"/>
              </w:rPr>
            </w:pPr>
            <w:r w:rsidRPr="00773F77">
              <w:rPr>
                <w:rFonts w:ascii="Calibri" w:hAnsi="Calibri" w:cs="Arial"/>
                <w:bCs/>
                <w:sz w:val="18"/>
                <w:szCs w:val="18"/>
                <w:lang w:val="es-US"/>
              </w:rPr>
              <w:t>Matrimonio antes de los 15 años</w:t>
            </w:r>
          </w:p>
          <w:p w14:paraId="091B91B5" w14:textId="77777777" w:rsidR="00E425DC" w:rsidRPr="00773F77" w:rsidRDefault="00E425DC" w:rsidP="003249CA">
            <w:pPr>
              <w:rPr>
                <w:rFonts w:ascii="Calibri" w:hAnsi="Calibri" w:cs="Arial"/>
                <w:bCs/>
                <w:sz w:val="18"/>
                <w:szCs w:val="18"/>
                <w:lang w:val="es-US"/>
              </w:rPr>
            </w:pPr>
          </w:p>
        </w:tc>
        <w:tc>
          <w:tcPr>
            <w:tcW w:w="2532" w:type="pct"/>
            <w:tcBorders>
              <w:top w:val="single" w:sz="4" w:space="0" w:color="auto"/>
              <w:left w:val="nil"/>
              <w:bottom w:val="single" w:sz="4" w:space="0" w:color="BFBFBF" w:themeColor="background1" w:themeShade="BF"/>
              <w:right w:val="nil"/>
            </w:tcBorders>
          </w:tcPr>
          <w:p w14:paraId="01B18328" w14:textId="77777777" w:rsidR="00E425DC" w:rsidRPr="00773F77" w:rsidRDefault="00DD0E97" w:rsidP="003249CA">
            <w:pPr>
              <w:rPr>
                <w:rFonts w:ascii="Calibri" w:hAnsi="Calibri" w:cs="Arial"/>
                <w:bCs/>
                <w:sz w:val="18"/>
                <w:szCs w:val="18"/>
                <w:lang w:val="es-US"/>
              </w:rPr>
            </w:pPr>
            <w:r w:rsidRPr="00773F77">
              <w:rPr>
                <w:rFonts w:ascii="Calibri" w:hAnsi="Calibri" w:cs="Arial"/>
                <w:bCs/>
                <w:sz w:val="18"/>
                <w:szCs w:val="18"/>
                <w:lang w:val="es-US"/>
              </w:rPr>
              <w:t>Porcentaje de personas</w:t>
            </w:r>
            <w:r w:rsidR="00E23548" w:rsidRPr="00773F77">
              <w:rPr>
                <w:rFonts w:ascii="Calibri" w:hAnsi="Calibri" w:cs="Arial"/>
                <w:bCs/>
                <w:sz w:val="18"/>
                <w:szCs w:val="18"/>
                <w:lang w:val="es-US"/>
              </w:rPr>
              <w:t xml:space="preserve"> de entre 15 y 49 años que </w:t>
            </w:r>
            <w:r w:rsidR="00E71219" w:rsidRPr="00773F77">
              <w:rPr>
                <w:rFonts w:ascii="Calibri" w:hAnsi="Calibri" w:cs="Arial"/>
                <w:bCs/>
                <w:sz w:val="18"/>
                <w:szCs w:val="18"/>
                <w:lang w:val="es-US"/>
              </w:rPr>
              <w:t>se casaron o unieron por primera vez</w:t>
            </w:r>
            <w:r w:rsidR="00E23548" w:rsidRPr="00773F77">
              <w:rPr>
                <w:rFonts w:ascii="Calibri" w:hAnsi="Calibri" w:cs="Arial"/>
                <w:bCs/>
                <w:sz w:val="18"/>
                <w:szCs w:val="18"/>
                <w:lang w:val="es-US"/>
              </w:rPr>
              <w:t xml:space="preserve"> </w:t>
            </w:r>
            <w:r w:rsidRPr="00773F77">
              <w:rPr>
                <w:rFonts w:ascii="Calibri" w:hAnsi="Calibri" w:cs="Arial"/>
                <w:bCs/>
                <w:sz w:val="18"/>
                <w:szCs w:val="18"/>
                <w:lang w:val="es-US"/>
              </w:rPr>
              <w:t>antes de los</w:t>
            </w:r>
            <w:r w:rsidR="00E23548" w:rsidRPr="00773F77">
              <w:rPr>
                <w:rFonts w:ascii="Calibri" w:hAnsi="Calibri" w:cs="Arial"/>
                <w:bCs/>
                <w:sz w:val="18"/>
                <w:szCs w:val="18"/>
                <w:lang w:val="es-US"/>
              </w:rPr>
              <w:t xml:space="preserve"> 15 años</w:t>
            </w:r>
            <w:r w:rsidRPr="00773F77">
              <w:rPr>
                <w:rFonts w:ascii="Calibri" w:hAnsi="Calibri" w:cs="Arial"/>
                <w:bCs/>
                <w:sz w:val="18"/>
                <w:szCs w:val="18"/>
                <w:lang w:val="es-US"/>
              </w:rPr>
              <w:t xml:space="preserve"> de edad</w:t>
            </w:r>
            <w:r w:rsidR="008B0A00" w:rsidRPr="00773F77">
              <w:rPr>
                <w:rFonts w:ascii="Calibri" w:hAnsi="Calibri" w:cs="Arial"/>
                <w:bCs/>
                <w:sz w:val="18"/>
                <w:szCs w:val="18"/>
                <w:lang w:val="es-US"/>
              </w:rPr>
              <w:t>.</w:t>
            </w:r>
          </w:p>
          <w:p w14:paraId="12014411" w14:textId="77777777" w:rsidR="00E425DC" w:rsidRPr="00773F77" w:rsidRDefault="00E425DC" w:rsidP="00EF0DFD">
            <w:pPr>
              <w:rPr>
                <w:rFonts w:ascii="Calibri" w:hAnsi="Calibri" w:cs="Arial"/>
                <w:bCs/>
                <w:sz w:val="18"/>
                <w:szCs w:val="18"/>
                <w:lang w:val="es-US"/>
              </w:rPr>
            </w:pPr>
            <w:r w:rsidRPr="00773F77">
              <w:rPr>
                <w:rFonts w:ascii="Calibri" w:hAnsi="Calibri" w:cs="Arial"/>
                <w:bCs/>
                <w:sz w:val="18"/>
                <w:szCs w:val="18"/>
                <w:lang w:val="es-US"/>
              </w:rPr>
              <w:t xml:space="preserve">(a) </w:t>
            </w:r>
            <w:r w:rsidR="00DD0E97" w:rsidRPr="00773F77">
              <w:rPr>
                <w:rFonts w:ascii="Calibri" w:hAnsi="Calibri" w:cs="Arial"/>
                <w:bCs/>
                <w:sz w:val="18"/>
                <w:szCs w:val="18"/>
                <w:lang w:val="es-US"/>
              </w:rPr>
              <w:t>mujeres</w:t>
            </w:r>
          </w:p>
          <w:p w14:paraId="559CEBEF" w14:textId="77777777" w:rsidR="00E425DC" w:rsidRPr="00773F77" w:rsidRDefault="00E425DC" w:rsidP="00DD0E97">
            <w:pPr>
              <w:rPr>
                <w:rFonts w:ascii="Calibri" w:hAnsi="Calibri" w:cs="Arial"/>
                <w:bCs/>
                <w:sz w:val="18"/>
                <w:szCs w:val="18"/>
                <w:lang w:val="es-US"/>
              </w:rPr>
            </w:pPr>
            <w:r w:rsidRPr="00773F77">
              <w:rPr>
                <w:rFonts w:ascii="Calibri" w:hAnsi="Calibri" w:cs="Arial"/>
                <w:bCs/>
                <w:sz w:val="18"/>
                <w:szCs w:val="18"/>
                <w:lang w:val="es-US"/>
              </w:rPr>
              <w:t xml:space="preserve">(b) </w:t>
            </w:r>
            <w:r w:rsidR="00DD0E97" w:rsidRPr="00773F77">
              <w:rPr>
                <w:rFonts w:ascii="Calibri" w:hAnsi="Calibri" w:cs="Arial"/>
                <w:bCs/>
                <w:sz w:val="18"/>
                <w:szCs w:val="18"/>
                <w:lang w:val="es-US"/>
              </w:rPr>
              <w:t>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001423AB" w14:textId="77777777" w:rsidR="00E425DC" w:rsidRPr="00773F77" w:rsidRDefault="00E425DC" w:rsidP="003A6DB8">
            <w:pPr>
              <w:jc w:val="right"/>
              <w:rPr>
                <w:rFonts w:ascii="Calibri" w:hAnsi="Calibri" w:cs="Arial"/>
                <w:bCs/>
                <w:sz w:val="18"/>
                <w:szCs w:val="18"/>
                <w:lang w:val="es-US"/>
              </w:rPr>
            </w:pPr>
          </w:p>
          <w:p w14:paraId="1FA9038E" w14:textId="77777777" w:rsidR="00E425DC" w:rsidRPr="00773F77" w:rsidRDefault="00E425DC" w:rsidP="003A6DB8">
            <w:pPr>
              <w:jc w:val="right"/>
              <w:rPr>
                <w:rFonts w:ascii="Calibri" w:hAnsi="Calibri" w:cs="Arial"/>
                <w:bCs/>
                <w:sz w:val="18"/>
                <w:szCs w:val="18"/>
                <w:lang w:val="es-US"/>
              </w:rPr>
            </w:pPr>
          </w:p>
          <w:p w14:paraId="31FA2D6A"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p w14:paraId="65ACFFEA"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tc>
      </w:tr>
      <w:tr w:rsidR="00E425DC" w:rsidRPr="00773F77" w14:paraId="23580333" w14:textId="77777777" w:rsidTr="003A6DB8">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B39B805"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8.5</w:t>
            </w:r>
          </w:p>
        </w:tc>
        <w:tc>
          <w:tcPr>
            <w:tcW w:w="1217" w:type="pct"/>
            <w:tcBorders>
              <w:top w:val="single" w:sz="4" w:space="0" w:color="BFBFBF" w:themeColor="background1" w:themeShade="BF"/>
              <w:left w:val="nil"/>
              <w:bottom w:val="single" w:sz="4" w:space="0" w:color="BFBFBF" w:themeColor="background1" w:themeShade="BF"/>
              <w:right w:val="nil"/>
            </w:tcBorders>
          </w:tcPr>
          <w:p w14:paraId="20559459" w14:textId="77777777" w:rsidR="00E425DC" w:rsidRPr="00773F77" w:rsidRDefault="00E23548" w:rsidP="003A6DB8">
            <w:pPr>
              <w:rPr>
                <w:rFonts w:ascii="Calibri" w:hAnsi="Calibri" w:cs="Arial"/>
                <w:bCs/>
                <w:sz w:val="18"/>
                <w:szCs w:val="18"/>
                <w:lang w:val="es-US"/>
              </w:rPr>
            </w:pPr>
            <w:r w:rsidRPr="00773F77">
              <w:rPr>
                <w:rFonts w:ascii="Calibri" w:hAnsi="Calibri" w:cs="Arial"/>
                <w:bCs/>
                <w:sz w:val="18"/>
                <w:szCs w:val="18"/>
                <w:lang w:val="es-US"/>
              </w:rPr>
              <w:t>Matrimonio antes de los 18 años</w:t>
            </w:r>
          </w:p>
          <w:p w14:paraId="0E28EFFA" w14:textId="77777777" w:rsidR="00E425DC" w:rsidRPr="00773F77" w:rsidRDefault="00E425DC" w:rsidP="003249CA">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538B14E6" w14:textId="77777777" w:rsidR="00E425DC" w:rsidRPr="00773F77" w:rsidRDefault="00DD0E97" w:rsidP="003A6DB8">
            <w:pPr>
              <w:rPr>
                <w:rFonts w:ascii="Calibri" w:hAnsi="Calibri" w:cs="Arial"/>
                <w:bCs/>
                <w:sz w:val="18"/>
                <w:szCs w:val="18"/>
                <w:lang w:val="es-US"/>
              </w:rPr>
            </w:pPr>
            <w:r w:rsidRPr="00773F77">
              <w:rPr>
                <w:rFonts w:ascii="Calibri" w:hAnsi="Calibri" w:cs="Arial"/>
                <w:bCs/>
                <w:sz w:val="18"/>
                <w:szCs w:val="18"/>
                <w:lang w:val="es-US"/>
              </w:rPr>
              <w:t>Porcentaje de personas</w:t>
            </w:r>
            <w:r w:rsidR="00E23548" w:rsidRPr="00773F77">
              <w:rPr>
                <w:rFonts w:ascii="Calibri" w:hAnsi="Calibri" w:cs="Arial"/>
                <w:bCs/>
                <w:sz w:val="18"/>
                <w:szCs w:val="18"/>
                <w:lang w:val="es-US"/>
              </w:rPr>
              <w:t xml:space="preserve"> de entre 20 y 49 años </w:t>
            </w:r>
            <w:r w:rsidR="00E71219" w:rsidRPr="00773F77">
              <w:rPr>
                <w:rFonts w:ascii="Calibri" w:hAnsi="Calibri" w:cs="Arial"/>
                <w:bCs/>
                <w:sz w:val="18"/>
                <w:szCs w:val="18"/>
                <w:lang w:val="es-US"/>
              </w:rPr>
              <w:t>que se casaron o unieron por primera vez</w:t>
            </w:r>
            <w:r w:rsidR="00E23548" w:rsidRPr="00773F77">
              <w:rPr>
                <w:rFonts w:ascii="Calibri" w:hAnsi="Calibri" w:cs="Arial"/>
                <w:bCs/>
                <w:sz w:val="18"/>
                <w:szCs w:val="18"/>
                <w:lang w:val="es-US"/>
              </w:rPr>
              <w:t xml:space="preserve"> </w:t>
            </w:r>
            <w:r w:rsidRPr="00773F77">
              <w:rPr>
                <w:rFonts w:ascii="Calibri" w:hAnsi="Calibri" w:cs="Arial"/>
                <w:bCs/>
                <w:sz w:val="18"/>
                <w:szCs w:val="18"/>
                <w:lang w:val="es-US"/>
              </w:rPr>
              <w:t>antes</w:t>
            </w:r>
            <w:r w:rsidR="00E23548" w:rsidRPr="00773F77">
              <w:rPr>
                <w:rFonts w:ascii="Calibri" w:hAnsi="Calibri" w:cs="Arial"/>
                <w:bCs/>
                <w:sz w:val="18"/>
                <w:szCs w:val="18"/>
                <w:lang w:val="es-US"/>
              </w:rPr>
              <w:t xml:space="preserve"> de </w:t>
            </w:r>
            <w:r w:rsidRPr="00773F77">
              <w:rPr>
                <w:rFonts w:ascii="Calibri" w:hAnsi="Calibri" w:cs="Arial"/>
                <w:bCs/>
                <w:sz w:val="18"/>
                <w:szCs w:val="18"/>
                <w:lang w:val="es-US"/>
              </w:rPr>
              <w:t xml:space="preserve">los </w:t>
            </w:r>
            <w:r w:rsidR="00E23548" w:rsidRPr="00773F77">
              <w:rPr>
                <w:rFonts w:ascii="Calibri" w:hAnsi="Calibri" w:cs="Arial"/>
                <w:bCs/>
                <w:sz w:val="18"/>
                <w:szCs w:val="18"/>
                <w:lang w:val="es-US"/>
              </w:rPr>
              <w:t>18 años</w:t>
            </w:r>
            <w:r w:rsidRPr="00773F77">
              <w:rPr>
                <w:rFonts w:ascii="Calibri" w:hAnsi="Calibri" w:cs="Arial"/>
                <w:bCs/>
                <w:sz w:val="18"/>
                <w:szCs w:val="18"/>
                <w:lang w:val="es-US"/>
              </w:rPr>
              <w:t xml:space="preserve"> de edad</w:t>
            </w:r>
            <w:r w:rsidR="008B0A00" w:rsidRPr="00773F77">
              <w:rPr>
                <w:rFonts w:ascii="Calibri" w:hAnsi="Calibri" w:cs="Arial"/>
                <w:bCs/>
                <w:sz w:val="18"/>
                <w:szCs w:val="18"/>
                <w:lang w:val="es-US"/>
              </w:rPr>
              <w:t>.</w:t>
            </w:r>
          </w:p>
          <w:p w14:paraId="19AD958C" w14:textId="77777777" w:rsidR="00DD0E97"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(a) mujeres</w:t>
            </w:r>
          </w:p>
          <w:p w14:paraId="334ED51B" w14:textId="77777777" w:rsidR="00E425DC"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2523DF4" w14:textId="77777777" w:rsidR="00E425DC" w:rsidRPr="00773F77" w:rsidRDefault="00E425DC" w:rsidP="00475B63">
            <w:pPr>
              <w:jc w:val="right"/>
              <w:rPr>
                <w:rFonts w:ascii="Calibri" w:hAnsi="Calibri" w:cs="Arial"/>
                <w:bCs/>
                <w:sz w:val="18"/>
                <w:szCs w:val="18"/>
                <w:lang w:val="es-US"/>
              </w:rPr>
            </w:pPr>
          </w:p>
          <w:p w14:paraId="581FAEFA" w14:textId="77777777" w:rsidR="00E425DC" w:rsidRPr="00773F77" w:rsidRDefault="00E425DC" w:rsidP="00475B63">
            <w:pPr>
              <w:jc w:val="right"/>
              <w:rPr>
                <w:rFonts w:ascii="Calibri" w:hAnsi="Calibri" w:cs="Arial"/>
                <w:bCs/>
                <w:sz w:val="18"/>
                <w:szCs w:val="18"/>
                <w:lang w:val="es-US"/>
              </w:rPr>
            </w:pPr>
          </w:p>
          <w:p w14:paraId="5288980B" w14:textId="77777777" w:rsidR="00E425DC" w:rsidRPr="00773F77" w:rsidRDefault="00E425DC" w:rsidP="00475B63">
            <w:pPr>
              <w:jc w:val="right"/>
              <w:rPr>
                <w:rFonts w:ascii="Calibri" w:hAnsi="Calibri" w:cs="Arial"/>
                <w:bCs/>
                <w:sz w:val="18"/>
                <w:szCs w:val="18"/>
                <w:lang w:val="es-US"/>
              </w:rPr>
            </w:pPr>
            <w:r w:rsidRPr="00773F77">
              <w:rPr>
                <w:rFonts w:ascii="Calibri" w:hAnsi="Calibri" w:cs="Arial"/>
                <w:bCs/>
                <w:sz w:val="18"/>
                <w:szCs w:val="18"/>
                <w:lang w:val="es-US"/>
              </w:rPr>
              <w:t>XX.X</w:t>
            </w:r>
          </w:p>
          <w:p w14:paraId="5D3DB510"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tc>
      </w:tr>
      <w:tr w:rsidR="00E425DC" w:rsidRPr="00773F77" w14:paraId="459C3997" w14:textId="77777777" w:rsidTr="003A6DB8">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27F93F2"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8.6</w:t>
            </w:r>
          </w:p>
        </w:tc>
        <w:tc>
          <w:tcPr>
            <w:tcW w:w="1217" w:type="pct"/>
            <w:tcBorders>
              <w:top w:val="single" w:sz="4" w:space="0" w:color="BFBFBF" w:themeColor="background1" w:themeShade="BF"/>
              <w:left w:val="nil"/>
              <w:bottom w:val="single" w:sz="4" w:space="0" w:color="BFBFBF" w:themeColor="background1" w:themeShade="BF"/>
              <w:right w:val="nil"/>
            </w:tcBorders>
          </w:tcPr>
          <w:p w14:paraId="735B6B46" w14:textId="77777777" w:rsidR="00E425DC" w:rsidRPr="00773F77" w:rsidRDefault="00DD0E97" w:rsidP="003249CA">
            <w:pPr>
              <w:rPr>
                <w:rFonts w:ascii="Calibri" w:hAnsi="Calibri" w:cs="Arial"/>
                <w:bCs/>
                <w:sz w:val="18"/>
                <w:szCs w:val="18"/>
                <w:lang w:val="es-US"/>
              </w:rPr>
            </w:pPr>
            <w:r w:rsidRPr="00773F77">
              <w:rPr>
                <w:rFonts w:ascii="Calibri" w:hAnsi="Calibri" w:cs="Arial"/>
                <w:bCs/>
                <w:sz w:val="18"/>
                <w:szCs w:val="18"/>
                <w:lang w:val="es-US"/>
              </w:rPr>
              <w:t>J</w:t>
            </w:r>
            <w:r w:rsidR="00E23548" w:rsidRPr="00773F77">
              <w:rPr>
                <w:rFonts w:ascii="Calibri" w:hAnsi="Calibri" w:cs="Arial"/>
                <w:bCs/>
                <w:sz w:val="18"/>
                <w:szCs w:val="18"/>
                <w:lang w:val="es-US"/>
              </w:rPr>
              <w:t>óvenes de entre 15 y 19 años que están actualmente casad</w:t>
            </w:r>
            <w:r w:rsidRPr="00773F77">
              <w:rPr>
                <w:rFonts w:ascii="Calibri" w:hAnsi="Calibri" w:cs="Arial"/>
                <w:bCs/>
                <w:sz w:val="18"/>
                <w:szCs w:val="18"/>
                <w:lang w:val="es-US"/>
              </w:rPr>
              <w:t>o</w:t>
            </w:r>
            <w:r w:rsidR="00E23548" w:rsidRPr="00773F77">
              <w:rPr>
                <w:rFonts w:ascii="Calibri" w:hAnsi="Calibri" w:cs="Arial"/>
                <w:bCs/>
                <w:sz w:val="18"/>
                <w:szCs w:val="18"/>
                <w:lang w:val="es-US"/>
              </w:rPr>
              <w:t>s o en unión</w:t>
            </w:r>
          </w:p>
          <w:p w14:paraId="152F5DC3" w14:textId="77777777" w:rsidR="00E425DC" w:rsidRPr="00773F77" w:rsidRDefault="00E425DC" w:rsidP="00050854">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552CB9A9" w14:textId="77777777" w:rsidR="00E425DC" w:rsidRPr="00773F77" w:rsidRDefault="00DD0E97" w:rsidP="00EF0DFD">
            <w:pPr>
              <w:rPr>
                <w:rFonts w:ascii="Calibri" w:hAnsi="Calibri" w:cs="Arial"/>
                <w:bCs/>
                <w:sz w:val="18"/>
                <w:szCs w:val="18"/>
                <w:lang w:val="es-US"/>
              </w:rPr>
            </w:pPr>
            <w:r w:rsidRPr="00773F77">
              <w:rPr>
                <w:rFonts w:ascii="Calibri" w:hAnsi="Calibri" w:cs="Arial"/>
                <w:bCs/>
                <w:sz w:val="18"/>
                <w:szCs w:val="18"/>
                <w:lang w:val="es-US"/>
              </w:rPr>
              <w:t>Porcentaje de jóvenes</w:t>
            </w:r>
            <w:r w:rsidR="00E23548" w:rsidRPr="00773F77">
              <w:rPr>
                <w:rFonts w:ascii="Calibri" w:hAnsi="Calibri" w:cs="Arial"/>
                <w:bCs/>
                <w:sz w:val="18"/>
                <w:szCs w:val="18"/>
                <w:lang w:val="es-US"/>
              </w:rPr>
              <w:t xml:space="preserve"> de entre 15 y 19 años actualmente casad</w:t>
            </w:r>
            <w:r w:rsidRPr="00773F77">
              <w:rPr>
                <w:rFonts w:ascii="Calibri" w:hAnsi="Calibri" w:cs="Arial"/>
                <w:bCs/>
                <w:sz w:val="18"/>
                <w:szCs w:val="18"/>
                <w:lang w:val="es-US"/>
              </w:rPr>
              <w:t>o</w:t>
            </w:r>
            <w:r w:rsidR="00E23548" w:rsidRPr="00773F77">
              <w:rPr>
                <w:rFonts w:ascii="Calibri" w:hAnsi="Calibri" w:cs="Arial"/>
                <w:bCs/>
                <w:sz w:val="18"/>
                <w:szCs w:val="18"/>
                <w:lang w:val="es-US"/>
              </w:rPr>
              <w:t>s o en unión</w:t>
            </w:r>
            <w:r w:rsidR="008B0A00" w:rsidRPr="00773F77">
              <w:rPr>
                <w:rFonts w:ascii="Calibri" w:hAnsi="Calibri" w:cs="Arial"/>
                <w:bCs/>
                <w:sz w:val="18"/>
                <w:szCs w:val="18"/>
                <w:lang w:val="es-US"/>
              </w:rPr>
              <w:t>.</w:t>
            </w:r>
          </w:p>
          <w:p w14:paraId="2FDB6E99" w14:textId="77777777" w:rsidR="00DD0E97"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(a) mujeres</w:t>
            </w:r>
          </w:p>
          <w:p w14:paraId="102EB422" w14:textId="77777777" w:rsidR="00E425DC"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AC139F1" w14:textId="77777777" w:rsidR="00E425DC" w:rsidRPr="00773F77" w:rsidRDefault="00E425DC" w:rsidP="00475B63">
            <w:pPr>
              <w:jc w:val="right"/>
              <w:rPr>
                <w:rFonts w:ascii="Calibri" w:hAnsi="Calibri" w:cs="Arial"/>
                <w:bCs/>
                <w:sz w:val="18"/>
                <w:szCs w:val="18"/>
                <w:lang w:val="es-US"/>
              </w:rPr>
            </w:pPr>
          </w:p>
          <w:p w14:paraId="11D8B83B" w14:textId="77777777" w:rsidR="00E425DC" w:rsidRPr="00773F77" w:rsidRDefault="00E425DC" w:rsidP="00475B63">
            <w:pPr>
              <w:jc w:val="right"/>
              <w:rPr>
                <w:rFonts w:ascii="Calibri" w:hAnsi="Calibri" w:cs="Arial"/>
                <w:bCs/>
                <w:sz w:val="18"/>
                <w:szCs w:val="18"/>
                <w:lang w:val="es-US"/>
              </w:rPr>
            </w:pPr>
          </w:p>
          <w:p w14:paraId="42207591" w14:textId="77777777" w:rsidR="00E425DC" w:rsidRPr="00773F77" w:rsidRDefault="00E425DC" w:rsidP="00475B63">
            <w:pPr>
              <w:jc w:val="right"/>
              <w:rPr>
                <w:rFonts w:ascii="Calibri" w:hAnsi="Calibri" w:cs="Arial"/>
                <w:bCs/>
                <w:sz w:val="18"/>
                <w:szCs w:val="18"/>
                <w:lang w:val="es-US"/>
              </w:rPr>
            </w:pPr>
            <w:r w:rsidRPr="00773F77">
              <w:rPr>
                <w:rFonts w:ascii="Calibri" w:hAnsi="Calibri" w:cs="Arial"/>
                <w:bCs/>
                <w:sz w:val="18"/>
                <w:szCs w:val="18"/>
                <w:lang w:val="es-US"/>
              </w:rPr>
              <w:t>XX.X</w:t>
            </w:r>
          </w:p>
          <w:p w14:paraId="724B161D"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tc>
      </w:tr>
      <w:tr w:rsidR="00E425DC" w:rsidRPr="00773F77" w14:paraId="333A7543" w14:textId="77777777" w:rsidTr="003A6DB8">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55A34CB" w14:textId="77777777" w:rsidR="00E425DC" w:rsidRPr="00773F77" w:rsidRDefault="00E425DC" w:rsidP="003A6DB8">
            <w:pPr>
              <w:rPr>
                <w:rFonts w:ascii="Calibri" w:hAnsi="Calibri" w:cs="Arial"/>
                <w:bCs/>
                <w:sz w:val="18"/>
                <w:szCs w:val="18"/>
                <w:lang w:val="es-US"/>
              </w:rPr>
            </w:pPr>
            <w:r w:rsidRPr="00773F77">
              <w:rPr>
                <w:rFonts w:ascii="Calibri" w:hAnsi="Calibri" w:cs="Arial"/>
                <w:bCs/>
                <w:sz w:val="18"/>
                <w:szCs w:val="18"/>
                <w:lang w:val="es-US"/>
              </w:rPr>
              <w:t>8.7</w:t>
            </w:r>
          </w:p>
        </w:tc>
        <w:tc>
          <w:tcPr>
            <w:tcW w:w="1217" w:type="pct"/>
            <w:tcBorders>
              <w:top w:val="single" w:sz="4" w:space="0" w:color="BFBFBF" w:themeColor="background1" w:themeShade="BF"/>
              <w:left w:val="nil"/>
              <w:bottom w:val="single" w:sz="4" w:space="0" w:color="BFBFBF" w:themeColor="background1" w:themeShade="BF"/>
              <w:right w:val="nil"/>
            </w:tcBorders>
          </w:tcPr>
          <w:p w14:paraId="40A8088B" w14:textId="77777777" w:rsidR="00E425DC" w:rsidRPr="00773F77" w:rsidRDefault="00E23548" w:rsidP="003A6DB8">
            <w:pPr>
              <w:rPr>
                <w:rFonts w:ascii="Calibri" w:hAnsi="Calibri" w:cs="Arial"/>
                <w:bCs/>
                <w:sz w:val="18"/>
                <w:szCs w:val="18"/>
                <w:lang w:val="es-US"/>
              </w:rPr>
            </w:pPr>
            <w:r w:rsidRPr="00773F77">
              <w:rPr>
                <w:rFonts w:ascii="Calibri" w:hAnsi="Calibri" w:cs="Arial"/>
                <w:bCs/>
                <w:sz w:val="18"/>
                <w:szCs w:val="18"/>
                <w:lang w:val="es-US"/>
              </w:rPr>
              <w:t>Poligamia</w:t>
            </w:r>
          </w:p>
          <w:p w14:paraId="095C8A33" w14:textId="77777777" w:rsidR="00E425DC" w:rsidRPr="00773F77" w:rsidRDefault="00E425DC" w:rsidP="003249CA">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3E2E87DE" w14:textId="77777777" w:rsidR="00E425DC" w:rsidRPr="00773F77" w:rsidRDefault="00DD0E97" w:rsidP="00EF0DFD">
            <w:pPr>
              <w:rPr>
                <w:rFonts w:ascii="Calibri" w:hAnsi="Calibri" w:cs="Arial"/>
                <w:bCs/>
                <w:sz w:val="18"/>
                <w:szCs w:val="18"/>
                <w:lang w:val="es-US"/>
              </w:rPr>
            </w:pPr>
            <w:r w:rsidRPr="00773F77">
              <w:rPr>
                <w:rFonts w:ascii="Calibri" w:hAnsi="Calibri" w:cs="Arial"/>
                <w:bCs/>
                <w:sz w:val="18"/>
                <w:szCs w:val="18"/>
                <w:lang w:val="es-US"/>
              </w:rPr>
              <w:t xml:space="preserve">Porcentaje de personas </w:t>
            </w:r>
            <w:r w:rsidR="00E23548" w:rsidRPr="00773F77">
              <w:rPr>
                <w:rFonts w:ascii="Calibri" w:hAnsi="Calibri" w:cs="Arial"/>
                <w:bCs/>
                <w:sz w:val="18"/>
                <w:szCs w:val="18"/>
                <w:lang w:val="es-US"/>
              </w:rPr>
              <w:t>de entre 15 y 49 años en una unión polígama</w:t>
            </w:r>
            <w:r w:rsidR="008B0A00" w:rsidRPr="00773F77">
              <w:rPr>
                <w:rFonts w:ascii="Calibri" w:hAnsi="Calibri" w:cs="Arial"/>
                <w:bCs/>
                <w:sz w:val="18"/>
                <w:szCs w:val="18"/>
                <w:lang w:val="es-US"/>
              </w:rPr>
              <w:t>.</w:t>
            </w:r>
          </w:p>
          <w:p w14:paraId="1A1F121D" w14:textId="77777777" w:rsidR="00DD0E97"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(a) mujeres</w:t>
            </w:r>
          </w:p>
          <w:p w14:paraId="35069A6F" w14:textId="77777777" w:rsidR="00E425DC"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95F5B21" w14:textId="77777777" w:rsidR="00E425DC" w:rsidRPr="00773F77" w:rsidRDefault="00E425DC" w:rsidP="00475B63">
            <w:pPr>
              <w:jc w:val="right"/>
              <w:rPr>
                <w:rFonts w:ascii="Calibri" w:hAnsi="Calibri" w:cs="Arial"/>
                <w:bCs/>
                <w:sz w:val="18"/>
                <w:szCs w:val="18"/>
                <w:lang w:val="es-US"/>
              </w:rPr>
            </w:pPr>
          </w:p>
          <w:p w14:paraId="3A37F3C7" w14:textId="77777777" w:rsidR="00E425DC" w:rsidRPr="00773F77" w:rsidRDefault="00E425DC" w:rsidP="00475B63">
            <w:pPr>
              <w:jc w:val="right"/>
              <w:rPr>
                <w:rFonts w:ascii="Calibri" w:hAnsi="Calibri" w:cs="Arial"/>
                <w:bCs/>
                <w:sz w:val="18"/>
                <w:szCs w:val="18"/>
                <w:lang w:val="es-US"/>
              </w:rPr>
            </w:pPr>
          </w:p>
          <w:p w14:paraId="0F8FFDA0" w14:textId="77777777" w:rsidR="00E425DC" w:rsidRPr="00773F77" w:rsidRDefault="00E425DC" w:rsidP="00475B63">
            <w:pPr>
              <w:jc w:val="right"/>
              <w:rPr>
                <w:rFonts w:ascii="Calibri" w:hAnsi="Calibri" w:cs="Arial"/>
                <w:bCs/>
                <w:sz w:val="18"/>
                <w:szCs w:val="18"/>
                <w:lang w:val="es-US"/>
              </w:rPr>
            </w:pPr>
            <w:r w:rsidRPr="00773F77">
              <w:rPr>
                <w:rFonts w:ascii="Calibri" w:hAnsi="Calibri" w:cs="Arial"/>
                <w:bCs/>
                <w:sz w:val="18"/>
                <w:szCs w:val="18"/>
                <w:lang w:val="es-US"/>
              </w:rPr>
              <w:t>XX.X</w:t>
            </w:r>
          </w:p>
          <w:p w14:paraId="22019EEC"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tc>
      </w:tr>
      <w:tr w:rsidR="00E425DC" w:rsidRPr="00773F77" w14:paraId="0A73BBB4"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64B167A6" w14:textId="77777777" w:rsidR="00E425DC" w:rsidRPr="00773F77" w:rsidRDefault="00E425DC" w:rsidP="003249CA">
            <w:pPr>
              <w:rPr>
                <w:rFonts w:ascii="Calibri" w:hAnsi="Calibri" w:cs="Arial"/>
                <w:bCs/>
                <w:sz w:val="18"/>
                <w:szCs w:val="18"/>
                <w:lang w:val="es-US"/>
              </w:rPr>
            </w:pPr>
            <w:r w:rsidRPr="00773F77">
              <w:rPr>
                <w:rFonts w:ascii="Calibri" w:hAnsi="Calibri" w:cs="Arial"/>
                <w:bCs/>
                <w:sz w:val="18"/>
                <w:szCs w:val="18"/>
                <w:lang w:val="es-US"/>
              </w:rPr>
              <w:t>8.8a</w:t>
            </w:r>
          </w:p>
          <w:p w14:paraId="04E2431E" w14:textId="77777777" w:rsidR="00E425DC" w:rsidRPr="00773F77" w:rsidRDefault="00E425DC" w:rsidP="003249CA">
            <w:pPr>
              <w:rPr>
                <w:rFonts w:ascii="Calibri" w:hAnsi="Calibri" w:cs="Arial"/>
                <w:bCs/>
                <w:sz w:val="18"/>
                <w:szCs w:val="18"/>
                <w:lang w:val="es-US"/>
              </w:rPr>
            </w:pPr>
            <w:r w:rsidRPr="00773F77">
              <w:rPr>
                <w:rFonts w:ascii="Calibri" w:hAnsi="Calibri" w:cs="Arial"/>
                <w:bCs/>
                <w:sz w:val="18"/>
                <w:szCs w:val="18"/>
                <w:lang w:val="es-US"/>
              </w:rPr>
              <w:t>8.8b</w:t>
            </w:r>
          </w:p>
        </w:tc>
        <w:tc>
          <w:tcPr>
            <w:tcW w:w="1217" w:type="pct"/>
            <w:tcBorders>
              <w:top w:val="single" w:sz="4" w:space="0" w:color="BFBFBF" w:themeColor="background1" w:themeShade="BF"/>
              <w:left w:val="nil"/>
              <w:bottom w:val="single" w:sz="4" w:space="0" w:color="auto"/>
              <w:right w:val="nil"/>
            </w:tcBorders>
          </w:tcPr>
          <w:p w14:paraId="77359A61" w14:textId="77777777" w:rsidR="00E425DC" w:rsidRPr="00773F77" w:rsidRDefault="00E23548" w:rsidP="003A6DB8">
            <w:pPr>
              <w:rPr>
                <w:rFonts w:ascii="Calibri" w:hAnsi="Calibri" w:cs="Arial"/>
                <w:bCs/>
                <w:sz w:val="18"/>
                <w:szCs w:val="18"/>
                <w:lang w:val="es-US"/>
              </w:rPr>
            </w:pPr>
            <w:r w:rsidRPr="00773F77">
              <w:rPr>
                <w:rFonts w:ascii="Calibri" w:hAnsi="Calibri" w:cs="Arial"/>
                <w:bCs/>
                <w:sz w:val="18"/>
                <w:szCs w:val="18"/>
                <w:lang w:val="es-US"/>
              </w:rPr>
              <w:t>Diferencia de edad entre los esposos</w:t>
            </w:r>
          </w:p>
        </w:tc>
        <w:tc>
          <w:tcPr>
            <w:tcW w:w="2532" w:type="pct"/>
            <w:tcBorders>
              <w:top w:val="single" w:sz="4" w:space="0" w:color="BFBFBF" w:themeColor="background1" w:themeShade="BF"/>
              <w:left w:val="nil"/>
              <w:bottom w:val="single" w:sz="4" w:space="0" w:color="auto"/>
              <w:right w:val="nil"/>
            </w:tcBorders>
          </w:tcPr>
          <w:p w14:paraId="5E707C30" w14:textId="77777777" w:rsidR="00DD0E97"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Porcentaje de mujeres jóvenes actualmente casadas o en unión cuyos esposos son 10 años o más mayores que ellas</w:t>
            </w:r>
            <w:r w:rsidR="008B0A00" w:rsidRPr="00773F77">
              <w:rPr>
                <w:rFonts w:ascii="Calibri" w:hAnsi="Calibri" w:cs="Arial"/>
                <w:bCs/>
                <w:sz w:val="18"/>
                <w:szCs w:val="18"/>
                <w:lang w:val="es-US"/>
              </w:rPr>
              <w:t>.</w:t>
            </w:r>
            <w:r w:rsidRPr="00773F77">
              <w:rPr>
                <w:rFonts w:ascii="Calibri" w:hAnsi="Calibri" w:cs="Arial"/>
                <w:bCs/>
                <w:sz w:val="18"/>
                <w:szCs w:val="18"/>
                <w:lang w:val="es-US"/>
              </w:rPr>
              <w:t xml:space="preserve"> </w:t>
            </w:r>
          </w:p>
          <w:p w14:paraId="1C592E82" w14:textId="77777777" w:rsidR="00DD0E97"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(a) e</w:t>
            </w:r>
            <w:r w:rsidR="008B0A00" w:rsidRPr="00773F77">
              <w:rPr>
                <w:rFonts w:ascii="Calibri" w:hAnsi="Calibri" w:cs="Arial"/>
                <w:bCs/>
                <w:sz w:val="18"/>
                <w:szCs w:val="18"/>
                <w:lang w:val="es-US"/>
              </w:rPr>
              <w:t>n mujeres de entre 15 y 19 años</w:t>
            </w:r>
          </w:p>
          <w:p w14:paraId="2459E860" w14:textId="77777777" w:rsidR="00E425DC" w:rsidRPr="00773F77" w:rsidRDefault="00DD0E97" w:rsidP="00DD0E97">
            <w:pPr>
              <w:rPr>
                <w:rFonts w:ascii="Calibri" w:hAnsi="Calibri" w:cs="Arial"/>
                <w:bCs/>
                <w:sz w:val="18"/>
                <w:szCs w:val="18"/>
                <w:lang w:val="es-US"/>
              </w:rPr>
            </w:pPr>
            <w:r w:rsidRPr="00773F77">
              <w:rPr>
                <w:rFonts w:ascii="Calibri" w:hAnsi="Calibri" w:cs="Arial"/>
                <w:bCs/>
                <w:sz w:val="18"/>
                <w:szCs w:val="18"/>
                <w:lang w:val="es-US"/>
              </w:rPr>
              <w:t>(b) en mujeres de entre 20 y 24 años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283478BA" w14:textId="77777777" w:rsidR="00E425DC" w:rsidRPr="00773F77" w:rsidRDefault="00E425DC" w:rsidP="00475B63">
            <w:pPr>
              <w:jc w:val="right"/>
              <w:rPr>
                <w:rFonts w:ascii="Calibri" w:hAnsi="Calibri" w:cs="Arial"/>
                <w:bCs/>
                <w:sz w:val="18"/>
                <w:szCs w:val="18"/>
                <w:lang w:val="es-US"/>
              </w:rPr>
            </w:pPr>
          </w:p>
          <w:p w14:paraId="000846D9" w14:textId="77777777" w:rsidR="00E425DC" w:rsidRPr="00773F77" w:rsidRDefault="00E425DC" w:rsidP="00475B63">
            <w:pPr>
              <w:jc w:val="right"/>
              <w:rPr>
                <w:rFonts w:ascii="Calibri" w:hAnsi="Calibri" w:cs="Arial"/>
                <w:bCs/>
                <w:sz w:val="18"/>
                <w:szCs w:val="18"/>
                <w:lang w:val="es-US"/>
              </w:rPr>
            </w:pPr>
          </w:p>
          <w:p w14:paraId="5892AD0D" w14:textId="77777777" w:rsidR="00E425DC" w:rsidRPr="00773F77" w:rsidRDefault="00E425DC" w:rsidP="00475B63">
            <w:pPr>
              <w:jc w:val="right"/>
              <w:rPr>
                <w:rFonts w:ascii="Calibri" w:hAnsi="Calibri" w:cs="Arial"/>
                <w:bCs/>
                <w:sz w:val="18"/>
                <w:szCs w:val="18"/>
                <w:lang w:val="es-US"/>
              </w:rPr>
            </w:pPr>
            <w:r w:rsidRPr="00773F77">
              <w:rPr>
                <w:rFonts w:ascii="Calibri" w:hAnsi="Calibri" w:cs="Arial"/>
                <w:bCs/>
                <w:sz w:val="18"/>
                <w:szCs w:val="18"/>
                <w:lang w:val="es-US"/>
              </w:rPr>
              <w:t>XX.X</w:t>
            </w:r>
          </w:p>
          <w:p w14:paraId="0E05AABD" w14:textId="77777777" w:rsidR="00E425DC" w:rsidRPr="00773F77" w:rsidRDefault="00E425DC" w:rsidP="003A6DB8">
            <w:pPr>
              <w:jc w:val="right"/>
              <w:rPr>
                <w:rFonts w:ascii="Calibri" w:hAnsi="Calibri" w:cs="Arial"/>
                <w:bCs/>
                <w:sz w:val="18"/>
                <w:szCs w:val="18"/>
                <w:lang w:val="es-US"/>
              </w:rPr>
            </w:pPr>
            <w:r w:rsidRPr="00773F77">
              <w:rPr>
                <w:rFonts w:ascii="Calibri" w:hAnsi="Calibri" w:cs="Arial"/>
                <w:bCs/>
                <w:sz w:val="18"/>
                <w:szCs w:val="18"/>
                <w:lang w:val="es-US"/>
              </w:rPr>
              <w:t>XX.X</w:t>
            </w:r>
          </w:p>
        </w:tc>
      </w:tr>
    </w:tbl>
    <w:p w14:paraId="14F48DDC" w14:textId="77777777" w:rsidR="00E23548" w:rsidRPr="00773F77" w:rsidRDefault="00E23548"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050854" w:rsidRPr="00773F77" w14:paraId="74287A9F"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04F2DD82" w14:textId="77777777" w:rsidR="00050854" w:rsidRPr="00773F77" w:rsidRDefault="005969FA" w:rsidP="005969FA">
            <w:pPr>
              <w:spacing w:beforeLines="20" w:before="48"/>
              <w:rPr>
                <w:rFonts w:ascii="Calibri" w:hAnsi="Calibri" w:cs="Arial"/>
                <w:b/>
                <w:bCs/>
                <w:sz w:val="32"/>
                <w:szCs w:val="18"/>
                <w:lang w:val="es-US"/>
              </w:rPr>
            </w:pPr>
            <w:r w:rsidRPr="00773F77">
              <w:rPr>
                <w:rFonts w:ascii="Calibri" w:hAnsi="Calibri" w:cs="Arial"/>
                <w:b/>
                <w:bCs/>
                <w:sz w:val="32"/>
                <w:szCs w:val="18"/>
                <w:lang w:val="es-US"/>
              </w:rPr>
              <w:t>Mutilación Genital Femenina/ Circuncisión</w:t>
            </w:r>
            <w:r w:rsidRPr="00773F77">
              <w:rPr>
                <w:rFonts w:ascii="Calibri" w:hAnsi="Calibri" w:cs="Arial"/>
                <w:bCs/>
                <w:sz w:val="18"/>
                <w:szCs w:val="18"/>
                <w:lang w:val="es-US"/>
              </w:rPr>
              <w:t xml:space="preserve"> </w:t>
            </w:r>
          </w:p>
        </w:tc>
      </w:tr>
      <w:tr w:rsidR="00C17AE0" w:rsidRPr="00773F77" w14:paraId="39F37833"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4FF52105" w14:textId="77777777" w:rsidR="00050854"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0A008F04" w14:textId="77777777" w:rsidR="00050854" w:rsidRPr="00773F77" w:rsidRDefault="00050854"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527B49E5" w14:textId="77777777" w:rsidR="00050854" w:rsidRPr="00773F77" w:rsidRDefault="00050854"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3" w:type="pct"/>
            <w:tcBorders>
              <w:top w:val="single" w:sz="4" w:space="0" w:color="auto"/>
              <w:left w:val="nil"/>
              <w:bottom w:val="single" w:sz="4" w:space="0" w:color="auto"/>
              <w:right w:val="single" w:sz="4" w:space="0" w:color="auto"/>
            </w:tcBorders>
            <w:shd w:val="clear" w:color="auto" w:fill="FFFFFF" w:themeFill="background1"/>
            <w:vAlign w:val="center"/>
          </w:tcPr>
          <w:p w14:paraId="5ECEADEE" w14:textId="77777777" w:rsidR="00050854" w:rsidRPr="00773F77" w:rsidRDefault="00050854"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050854" w:rsidRPr="00773F77" w14:paraId="3AEBB4B4" w14:textId="77777777" w:rsidTr="00050854">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4C571637" w14:textId="77777777" w:rsidR="00050854" w:rsidRPr="00773F77" w:rsidRDefault="00050854" w:rsidP="00050854">
            <w:pPr>
              <w:rPr>
                <w:rFonts w:ascii="Calibri" w:hAnsi="Calibri" w:cs="Arial"/>
                <w:bCs/>
                <w:sz w:val="18"/>
                <w:szCs w:val="18"/>
                <w:lang w:val="es-US"/>
              </w:rPr>
            </w:pPr>
            <w:r w:rsidRPr="00773F77">
              <w:rPr>
                <w:rFonts w:ascii="Calibri" w:hAnsi="Calibri" w:cs="Arial"/>
                <w:bCs/>
                <w:sz w:val="18"/>
                <w:szCs w:val="18"/>
                <w:lang w:val="es-US"/>
              </w:rPr>
              <w:t>8.9</w:t>
            </w:r>
          </w:p>
        </w:tc>
        <w:tc>
          <w:tcPr>
            <w:tcW w:w="1217" w:type="pct"/>
            <w:tcBorders>
              <w:top w:val="single" w:sz="4" w:space="0" w:color="auto"/>
              <w:left w:val="nil"/>
              <w:bottom w:val="single" w:sz="4" w:space="0" w:color="BFBFBF" w:themeColor="background1" w:themeShade="BF"/>
              <w:right w:val="nil"/>
            </w:tcBorders>
          </w:tcPr>
          <w:p w14:paraId="43FC2614" w14:textId="77777777" w:rsidR="00050854" w:rsidRPr="00773F77" w:rsidRDefault="005969FA" w:rsidP="00050854">
            <w:pPr>
              <w:rPr>
                <w:rFonts w:ascii="Calibri" w:hAnsi="Calibri" w:cs="Arial"/>
                <w:bCs/>
                <w:sz w:val="18"/>
                <w:szCs w:val="18"/>
                <w:lang w:val="es-US"/>
              </w:rPr>
            </w:pPr>
            <w:r w:rsidRPr="00773F77">
              <w:rPr>
                <w:rFonts w:ascii="Calibri" w:hAnsi="Calibri" w:cs="Arial"/>
                <w:bCs/>
                <w:sz w:val="18"/>
                <w:szCs w:val="18"/>
                <w:lang w:val="es-US"/>
              </w:rPr>
              <w:t>Aprobación de Mutilación Genital Femenina/ Circuncisión (MGF/C)</w:t>
            </w:r>
          </w:p>
        </w:tc>
        <w:tc>
          <w:tcPr>
            <w:tcW w:w="2532" w:type="pct"/>
            <w:tcBorders>
              <w:top w:val="single" w:sz="4" w:space="0" w:color="auto"/>
              <w:left w:val="nil"/>
              <w:bottom w:val="single" w:sz="4" w:space="0" w:color="BFBFBF" w:themeColor="background1" w:themeShade="BF"/>
              <w:right w:val="nil"/>
            </w:tcBorders>
          </w:tcPr>
          <w:p w14:paraId="3B4DAEE6" w14:textId="77777777" w:rsidR="00050854" w:rsidRPr="00773F77" w:rsidRDefault="005969FA" w:rsidP="005969FA">
            <w:pPr>
              <w:rPr>
                <w:rFonts w:ascii="Calibri" w:hAnsi="Calibri" w:cs="Arial"/>
                <w:bCs/>
                <w:sz w:val="18"/>
                <w:szCs w:val="18"/>
                <w:lang w:val="es-US"/>
              </w:rPr>
            </w:pPr>
            <w:r w:rsidRPr="00773F77">
              <w:rPr>
                <w:rFonts w:ascii="Calibri" w:hAnsi="Calibri" w:cs="Arial"/>
                <w:bCs/>
                <w:sz w:val="18"/>
                <w:szCs w:val="18"/>
                <w:lang w:val="es-US"/>
              </w:rPr>
              <w:t>Porcentaje de mujeres de entre 15 y 49 años que están a favor de la continuación de la MGF/C</w:t>
            </w:r>
            <w:r w:rsidR="00E71219" w:rsidRPr="00773F77">
              <w:rPr>
                <w:rFonts w:ascii="Calibri" w:hAnsi="Calibri" w:cs="Arial"/>
                <w:bCs/>
                <w:sz w:val="18"/>
                <w:szCs w:val="18"/>
                <w:lang w:val="es-US"/>
              </w:rPr>
              <w:t>.</w:t>
            </w:r>
          </w:p>
        </w:tc>
        <w:tc>
          <w:tcPr>
            <w:tcW w:w="463" w:type="pct"/>
            <w:tcBorders>
              <w:top w:val="single" w:sz="4" w:space="0" w:color="auto"/>
              <w:left w:val="nil"/>
              <w:bottom w:val="single" w:sz="4" w:space="0" w:color="BFBFBF" w:themeColor="background1" w:themeShade="BF"/>
              <w:right w:val="single" w:sz="4" w:space="0" w:color="auto"/>
            </w:tcBorders>
            <w:shd w:val="clear" w:color="auto" w:fill="auto"/>
          </w:tcPr>
          <w:p w14:paraId="2E3B7B08" w14:textId="77777777" w:rsidR="00050854"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050854" w:rsidRPr="00773F77" w14:paraId="7B07C162" w14:textId="77777777" w:rsidTr="00050854">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F802C36" w14:textId="77777777" w:rsidR="00050854" w:rsidRPr="00773F77" w:rsidRDefault="00050854" w:rsidP="003A6DB8">
            <w:pPr>
              <w:rPr>
                <w:rFonts w:ascii="Calibri" w:hAnsi="Calibri" w:cs="Arial"/>
                <w:bCs/>
                <w:sz w:val="18"/>
                <w:szCs w:val="18"/>
                <w:lang w:val="es-US"/>
              </w:rPr>
            </w:pPr>
            <w:r w:rsidRPr="00773F77">
              <w:rPr>
                <w:rFonts w:ascii="Calibri" w:hAnsi="Calibri" w:cs="Arial"/>
                <w:bCs/>
                <w:sz w:val="18"/>
                <w:szCs w:val="18"/>
                <w:lang w:val="es-US"/>
              </w:rPr>
              <w:t>8.10</w:t>
            </w:r>
          </w:p>
        </w:tc>
        <w:tc>
          <w:tcPr>
            <w:tcW w:w="1217" w:type="pct"/>
            <w:tcBorders>
              <w:top w:val="single" w:sz="4" w:space="0" w:color="BFBFBF" w:themeColor="background1" w:themeShade="BF"/>
              <w:left w:val="nil"/>
              <w:bottom w:val="single" w:sz="4" w:space="0" w:color="BFBFBF" w:themeColor="background1" w:themeShade="BF"/>
              <w:right w:val="nil"/>
            </w:tcBorders>
          </w:tcPr>
          <w:p w14:paraId="732D171D" w14:textId="77777777" w:rsidR="00050854" w:rsidRPr="00773F77" w:rsidRDefault="005969FA" w:rsidP="003A6DB8">
            <w:pPr>
              <w:rPr>
                <w:rFonts w:ascii="Calibri" w:hAnsi="Calibri" w:cs="Arial"/>
                <w:bCs/>
                <w:sz w:val="18"/>
                <w:szCs w:val="18"/>
                <w:lang w:val="es-US"/>
              </w:rPr>
            </w:pPr>
            <w:r w:rsidRPr="00773F77">
              <w:rPr>
                <w:rFonts w:ascii="Calibri" w:hAnsi="Calibri" w:cs="Arial"/>
                <w:bCs/>
                <w:sz w:val="18"/>
                <w:szCs w:val="18"/>
                <w:lang w:val="es-US"/>
              </w:rPr>
              <w:t>Prevalencia de Mutilación Genital Femenina/Circuncisión (MGF/C) entre mujeres</w:t>
            </w:r>
          </w:p>
        </w:tc>
        <w:tc>
          <w:tcPr>
            <w:tcW w:w="2532" w:type="pct"/>
            <w:tcBorders>
              <w:top w:val="single" w:sz="4" w:space="0" w:color="BFBFBF" w:themeColor="background1" w:themeShade="BF"/>
              <w:left w:val="nil"/>
              <w:bottom w:val="single" w:sz="4" w:space="0" w:color="BFBFBF" w:themeColor="background1" w:themeShade="BF"/>
              <w:right w:val="nil"/>
            </w:tcBorders>
          </w:tcPr>
          <w:p w14:paraId="23DCAB59" w14:textId="77777777" w:rsidR="00050854" w:rsidRPr="00773F77" w:rsidRDefault="005E29C1" w:rsidP="005E29C1">
            <w:pPr>
              <w:rPr>
                <w:rFonts w:ascii="Calibri" w:hAnsi="Calibri" w:cs="Arial"/>
                <w:bCs/>
                <w:sz w:val="18"/>
                <w:szCs w:val="18"/>
                <w:lang w:val="es-US"/>
              </w:rPr>
            </w:pPr>
            <w:r w:rsidRPr="00773F77">
              <w:rPr>
                <w:rFonts w:ascii="Calibri" w:hAnsi="Calibri" w:cs="Arial"/>
                <w:bCs/>
                <w:sz w:val="18"/>
                <w:szCs w:val="18"/>
                <w:lang w:val="es-US"/>
              </w:rPr>
              <w:t>Porcentaje de mujeres de entre 15 y 49 años que informan haber sido sometidas a alguna forma de MGF/C</w:t>
            </w:r>
            <w:r w:rsidR="00E71219" w:rsidRPr="00773F77">
              <w:rPr>
                <w:rFonts w:ascii="Calibri" w:hAnsi="Calibri" w:cs="Arial"/>
                <w:bCs/>
                <w:sz w:val="18"/>
                <w:szCs w:val="18"/>
                <w:lang w:val="es-US"/>
              </w:rPr>
              <w:t>.</w:t>
            </w:r>
          </w:p>
        </w:tc>
        <w:tc>
          <w:tcPr>
            <w:tcW w:w="463"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63A639E4" w14:textId="77777777" w:rsidR="00050854"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050854" w:rsidRPr="00773F77" w14:paraId="1FCE11C6" w14:textId="77777777" w:rsidTr="00050854">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7392B978" w14:textId="77777777" w:rsidR="00050854" w:rsidRPr="00773F77" w:rsidRDefault="00050854" w:rsidP="003A6DB8">
            <w:pPr>
              <w:rPr>
                <w:rFonts w:ascii="Calibri" w:hAnsi="Calibri" w:cs="Arial"/>
                <w:bCs/>
                <w:sz w:val="18"/>
                <w:szCs w:val="18"/>
                <w:lang w:val="es-US"/>
              </w:rPr>
            </w:pPr>
            <w:r w:rsidRPr="00773F77">
              <w:rPr>
                <w:rFonts w:ascii="Calibri" w:hAnsi="Calibri" w:cs="Arial"/>
                <w:bCs/>
                <w:sz w:val="18"/>
                <w:szCs w:val="18"/>
                <w:lang w:val="es-US"/>
              </w:rPr>
              <w:t>8.11</w:t>
            </w:r>
          </w:p>
        </w:tc>
        <w:tc>
          <w:tcPr>
            <w:tcW w:w="1217" w:type="pct"/>
            <w:tcBorders>
              <w:top w:val="single" w:sz="4" w:space="0" w:color="BFBFBF" w:themeColor="background1" w:themeShade="BF"/>
              <w:left w:val="nil"/>
              <w:bottom w:val="single" w:sz="4" w:space="0" w:color="auto"/>
              <w:right w:val="nil"/>
            </w:tcBorders>
          </w:tcPr>
          <w:p w14:paraId="5EE22DF2" w14:textId="77777777" w:rsidR="00050854" w:rsidRPr="00773F77" w:rsidRDefault="005969FA" w:rsidP="003A6DB8">
            <w:pPr>
              <w:rPr>
                <w:rFonts w:ascii="Calibri" w:hAnsi="Calibri" w:cs="Arial"/>
                <w:bCs/>
                <w:sz w:val="18"/>
                <w:szCs w:val="18"/>
                <w:lang w:val="es-US"/>
              </w:rPr>
            </w:pPr>
            <w:r w:rsidRPr="00773F77">
              <w:rPr>
                <w:rFonts w:ascii="Calibri" w:hAnsi="Calibri" w:cs="Arial"/>
                <w:bCs/>
                <w:sz w:val="18"/>
                <w:szCs w:val="18"/>
                <w:lang w:val="es-US"/>
              </w:rPr>
              <w:t>Prevalencia de Mutilación Genital Femenina/Circuncisión  (MGF/C) entre niñas</w:t>
            </w:r>
          </w:p>
        </w:tc>
        <w:tc>
          <w:tcPr>
            <w:tcW w:w="2532" w:type="pct"/>
            <w:tcBorders>
              <w:top w:val="single" w:sz="4" w:space="0" w:color="BFBFBF" w:themeColor="background1" w:themeShade="BF"/>
              <w:left w:val="nil"/>
              <w:bottom w:val="single" w:sz="4" w:space="0" w:color="auto"/>
              <w:right w:val="nil"/>
            </w:tcBorders>
          </w:tcPr>
          <w:p w14:paraId="260998C6" w14:textId="77777777" w:rsidR="00050854" w:rsidRPr="00773F77" w:rsidRDefault="005969FA" w:rsidP="00E71219">
            <w:pPr>
              <w:rPr>
                <w:rFonts w:ascii="Calibri" w:hAnsi="Calibri" w:cs="Arial"/>
                <w:bCs/>
                <w:sz w:val="18"/>
                <w:szCs w:val="18"/>
                <w:lang w:val="es-US"/>
              </w:rPr>
            </w:pPr>
            <w:r w:rsidRPr="00773F77">
              <w:rPr>
                <w:rFonts w:ascii="Calibri" w:hAnsi="Calibri" w:cs="Arial"/>
                <w:bCs/>
                <w:sz w:val="18"/>
                <w:szCs w:val="18"/>
                <w:lang w:val="es-US"/>
              </w:rPr>
              <w:t xml:space="preserve">Porcentaje de niñas de entre 0 y 14 años que han sido sometidas a alguna forma de </w:t>
            </w:r>
            <w:r w:rsidRPr="00773F77">
              <w:rPr>
                <w:rFonts w:ascii="Calibri" w:hAnsi="Calibri"/>
                <w:bCs/>
                <w:sz w:val="18"/>
                <w:szCs w:val="18"/>
                <w:lang w:val="es-US"/>
              </w:rPr>
              <w:t xml:space="preserve">MGF/C, tal y como </w:t>
            </w:r>
            <w:r w:rsidR="005E29C1" w:rsidRPr="00773F77">
              <w:rPr>
                <w:rFonts w:ascii="Calibri" w:hAnsi="Calibri"/>
                <w:bCs/>
                <w:sz w:val="18"/>
                <w:szCs w:val="18"/>
                <w:lang w:val="es-US"/>
              </w:rPr>
              <w:t>reportan</w:t>
            </w:r>
            <w:r w:rsidRPr="00773F77">
              <w:rPr>
                <w:rFonts w:ascii="Calibri" w:hAnsi="Calibri"/>
                <w:bCs/>
                <w:sz w:val="18"/>
                <w:szCs w:val="18"/>
                <w:lang w:val="es-US"/>
              </w:rPr>
              <w:t xml:space="preserve"> las madres</w:t>
            </w:r>
            <w:r w:rsidR="00E71219" w:rsidRPr="00773F77">
              <w:rPr>
                <w:rFonts w:ascii="Calibri" w:hAnsi="Calibri"/>
                <w:bCs/>
                <w:sz w:val="18"/>
                <w:szCs w:val="18"/>
                <w:lang w:val="es-US"/>
              </w:rPr>
              <w:t>.</w:t>
            </w:r>
          </w:p>
        </w:tc>
        <w:tc>
          <w:tcPr>
            <w:tcW w:w="463" w:type="pct"/>
            <w:tcBorders>
              <w:top w:val="single" w:sz="4" w:space="0" w:color="BFBFBF" w:themeColor="background1" w:themeShade="BF"/>
              <w:left w:val="nil"/>
              <w:bottom w:val="single" w:sz="4" w:space="0" w:color="auto"/>
              <w:right w:val="single" w:sz="4" w:space="0" w:color="auto"/>
            </w:tcBorders>
            <w:shd w:val="clear" w:color="auto" w:fill="auto"/>
          </w:tcPr>
          <w:p w14:paraId="5936A112" w14:textId="77777777" w:rsidR="00050854" w:rsidRPr="00773F77" w:rsidRDefault="00E425DC"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EB3DACB" w14:textId="77777777" w:rsidR="005969FA" w:rsidRPr="00773F77" w:rsidRDefault="005969FA"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050854" w:rsidRPr="00E678CA" w14:paraId="584E3737"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24DD4935" w14:textId="77777777" w:rsidR="00050854" w:rsidRPr="00773F77" w:rsidRDefault="00767D06" w:rsidP="00767D06">
            <w:pPr>
              <w:spacing w:beforeLines="20" w:before="48"/>
              <w:rPr>
                <w:rFonts w:ascii="Calibri" w:hAnsi="Calibri" w:cs="Arial"/>
                <w:b/>
                <w:bCs/>
                <w:sz w:val="32"/>
                <w:szCs w:val="18"/>
                <w:lang w:val="es-US"/>
              </w:rPr>
            </w:pPr>
            <w:r w:rsidRPr="00773F77">
              <w:rPr>
                <w:rFonts w:ascii="Calibri" w:hAnsi="Calibri" w:cs="Arial"/>
                <w:b/>
                <w:bCs/>
                <w:sz w:val="32"/>
                <w:szCs w:val="18"/>
                <w:lang w:val="es-US"/>
              </w:rPr>
              <w:t>A</w:t>
            </w:r>
            <w:r w:rsidR="00E71219" w:rsidRPr="00773F77">
              <w:rPr>
                <w:rFonts w:ascii="Calibri" w:hAnsi="Calibri" w:cs="Arial"/>
                <w:b/>
                <w:bCs/>
                <w:sz w:val="32"/>
                <w:szCs w:val="18"/>
                <w:lang w:val="es-US"/>
              </w:rPr>
              <w:t>ctitudes hacia la violencia domé</w:t>
            </w:r>
            <w:r w:rsidRPr="00773F77">
              <w:rPr>
                <w:rFonts w:ascii="Calibri" w:hAnsi="Calibri" w:cs="Arial"/>
                <w:b/>
                <w:bCs/>
                <w:sz w:val="32"/>
                <w:szCs w:val="18"/>
                <w:lang w:val="es-US"/>
              </w:rPr>
              <w:t>stica</w:t>
            </w:r>
            <w:r w:rsidRPr="00773F77">
              <w:rPr>
                <w:rFonts w:ascii="Arial" w:hAnsi="Arial" w:cs="Arial"/>
                <w:sz w:val="16"/>
                <w:szCs w:val="16"/>
                <w:lang w:val="es-US"/>
              </w:rPr>
              <w:t xml:space="preserve"> </w:t>
            </w:r>
          </w:p>
        </w:tc>
      </w:tr>
      <w:tr w:rsidR="00C17AE0" w:rsidRPr="00773F77" w14:paraId="445EF649"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4BA92554" w14:textId="77777777" w:rsidR="00050854"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3309D405" w14:textId="77777777" w:rsidR="00050854" w:rsidRPr="00773F77" w:rsidRDefault="00050854"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1B1788C1" w14:textId="77777777" w:rsidR="00050854" w:rsidRPr="00773F77" w:rsidRDefault="00050854"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70E60BC8" w14:textId="77777777" w:rsidR="00050854" w:rsidRPr="00773F77" w:rsidRDefault="00050854"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E425DC" w:rsidRPr="00773F77" w14:paraId="76415DAD" w14:textId="77777777" w:rsidTr="00767D06">
        <w:trPr>
          <w:cantSplit/>
          <w:trHeight w:val="1609"/>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0A1B2777" w14:textId="77777777" w:rsidR="00E425DC" w:rsidRPr="00773F77" w:rsidRDefault="00E425DC" w:rsidP="00050854">
            <w:pPr>
              <w:rPr>
                <w:rFonts w:ascii="Calibri" w:hAnsi="Calibri" w:cs="Arial"/>
                <w:bCs/>
                <w:sz w:val="18"/>
                <w:szCs w:val="18"/>
                <w:lang w:val="es-US"/>
              </w:rPr>
            </w:pPr>
            <w:r w:rsidRPr="00773F77">
              <w:rPr>
                <w:rFonts w:ascii="Calibri" w:hAnsi="Calibri" w:cs="Arial"/>
                <w:bCs/>
                <w:sz w:val="18"/>
                <w:szCs w:val="18"/>
                <w:lang w:val="es-US"/>
              </w:rPr>
              <w:t>8.12</w:t>
            </w:r>
          </w:p>
        </w:tc>
        <w:tc>
          <w:tcPr>
            <w:tcW w:w="1217" w:type="pct"/>
            <w:tcBorders>
              <w:top w:val="single" w:sz="4" w:space="0" w:color="BFBFBF" w:themeColor="background1" w:themeShade="BF"/>
              <w:left w:val="nil"/>
              <w:bottom w:val="single" w:sz="4" w:space="0" w:color="auto"/>
              <w:right w:val="nil"/>
            </w:tcBorders>
          </w:tcPr>
          <w:p w14:paraId="4EC5A4A5" w14:textId="77777777" w:rsidR="00E425DC" w:rsidRPr="00773F77" w:rsidRDefault="00767D06" w:rsidP="003A6DB8">
            <w:pPr>
              <w:rPr>
                <w:rFonts w:ascii="Calibri" w:hAnsi="Calibri" w:cs="Arial"/>
                <w:bCs/>
                <w:sz w:val="18"/>
                <w:szCs w:val="18"/>
                <w:lang w:val="es-US"/>
              </w:rPr>
            </w:pPr>
            <w:r w:rsidRPr="00773F77">
              <w:rPr>
                <w:rFonts w:ascii="Calibri" w:hAnsi="Calibri" w:cs="Arial"/>
                <w:bCs/>
                <w:sz w:val="18"/>
                <w:szCs w:val="18"/>
                <w:lang w:val="es-US"/>
              </w:rPr>
              <w:t>Actitudes hacia la violencia domestica</w:t>
            </w:r>
          </w:p>
          <w:p w14:paraId="0F4A326C" w14:textId="77777777" w:rsidR="00E425DC" w:rsidRPr="00773F77" w:rsidRDefault="00E425DC" w:rsidP="00050854">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auto"/>
              <w:right w:val="nil"/>
            </w:tcBorders>
          </w:tcPr>
          <w:p w14:paraId="2C7D22F7" w14:textId="77777777" w:rsidR="00E425DC" w:rsidRPr="00773F77" w:rsidRDefault="00767D06" w:rsidP="00EF0DFD">
            <w:pPr>
              <w:rPr>
                <w:rFonts w:ascii="Calibri" w:hAnsi="Calibri" w:cs="Arial"/>
                <w:bCs/>
                <w:sz w:val="18"/>
                <w:szCs w:val="18"/>
                <w:lang w:val="es-US"/>
              </w:rPr>
            </w:pPr>
            <w:r w:rsidRPr="00773F77">
              <w:rPr>
                <w:rFonts w:ascii="Calibri" w:hAnsi="Calibri" w:cs="Arial"/>
                <w:bCs/>
                <w:sz w:val="18"/>
                <w:szCs w:val="18"/>
                <w:lang w:val="es-US"/>
              </w:rPr>
              <w:t>Porcentaje de personas de entre 15 y 49 años que declaran que está justificado que el esposo/pareja golpee o pegue a la mujer en al menos una de las siguientes circunstancias: (1) sale sin avisarle, (2) descuida a los niños/as, (3) discute con él, (4) rehúsa mantener relaciones sexuales con él, (5) quema la comida</w:t>
            </w:r>
            <w:r w:rsidR="008B0A00" w:rsidRPr="00773F77">
              <w:rPr>
                <w:rFonts w:ascii="Calibri" w:hAnsi="Calibri" w:cs="Arial"/>
                <w:bCs/>
                <w:sz w:val="18"/>
                <w:szCs w:val="18"/>
                <w:lang w:val="es-US"/>
              </w:rPr>
              <w:t>.</w:t>
            </w:r>
          </w:p>
          <w:p w14:paraId="57B32D61" w14:textId="77777777" w:rsidR="00767D06" w:rsidRPr="00773F77" w:rsidRDefault="00767D06" w:rsidP="00767D06">
            <w:pPr>
              <w:rPr>
                <w:rFonts w:ascii="Calibri" w:hAnsi="Calibri" w:cs="Arial"/>
                <w:bCs/>
                <w:sz w:val="18"/>
                <w:szCs w:val="18"/>
                <w:lang w:val="es-US"/>
              </w:rPr>
            </w:pPr>
            <w:r w:rsidRPr="00773F77">
              <w:rPr>
                <w:rFonts w:ascii="Calibri" w:hAnsi="Calibri" w:cs="Arial"/>
                <w:bCs/>
                <w:sz w:val="18"/>
                <w:szCs w:val="18"/>
                <w:lang w:val="es-US"/>
              </w:rPr>
              <w:t>(a) mujeres</w:t>
            </w:r>
          </w:p>
          <w:p w14:paraId="0FE0BF4D" w14:textId="77777777" w:rsidR="00E425DC" w:rsidRPr="00773F77" w:rsidRDefault="00767D06" w:rsidP="00767D06">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3C17B761" w14:textId="77777777" w:rsidR="00E425DC" w:rsidRPr="00773F77" w:rsidRDefault="00E425DC" w:rsidP="00E425DC">
            <w:pPr>
              <w:jc w:val="right"/>
              <w:rPr>
                <w:rFonts w:ascii="Calibri" w:hAnsi="Calibri" w:cs="Arial"/>
                <w:bCs/>
                <w:color w:val="FF0000"/>
                <w:sz w:val="18"/>
                <w:szCs w:val="18"/>
                <w:lang w:val="es-US"/>
              </w:rPr>
            </w:pPr>
          </w:p>
          <w:p w14:paraId="74E2C5DF" w14:textId="77777777" w:rsidR="00E425DC" w:rsidRPr="00773F77" w:rsidRDefault="00E425DC" w:rsidP="00E425DC">
            <w:pPr>
              <w:jc w:val="right"/>
              <w:rPr>
                <w:rFonts w:ascii="Calibri" w:hAnsi="Calibri" w:cs="Arial"/>
                <w:bCs/>
                <w:color w:val="FF0000"/>
                <w:sz w:val="18"/>
                <w:szCs w:val="18"/>
                <w:lang w:val="es-US"/>
              </w:rPr>
            </w:pPr>
          </w:p>
          <w:p w14:paraId="3ACE00B6" w14:textId="77777777" w:rsidR="00E425DC" w:rsidRPr="00773F77" w:rsidRDefault="00E425DC" w:rsidP="00E425DC">
            <w:pPr>
              <w:jc w:val="right"/>
              <w:rPr>
                <w:rFonts w:ascii="Calibri" w:hAnsi="Calibri" w:cs="Arial"/>
                <w:bCs/>
                <w:color w:val="FF0000"/>
                <w:sz w:val="18"/>
                <w:szCs w:val="18"/>
                <w:lang w:val="es-US"/>
              </w:rPr>
            </w:pPr>
          </w:p>
          <w:p w14:paraId="0BFE13F9" w14:textId="77777777" w:rsidR="00E425DC" w:rsidRPr="00773F77" w:rsidRDefault="00E425DC" w:rsidP="00E425DC">
            <w:pPr>
              <w:jc w:val="right"/>
              <w:rPr>
                <w:rFonts w:ascii="Calibri" w:hAnsi="Calibri" w:cs="Arial"/>
                <w:bCs/>
                <w:color w:val="FF0000"/>
                <w:sz w:val="18"/>
                <w:szCs w:val="18"/>
                <w:lang w:val="es-US"/>
              </w:rPr>
            </w:pPr>
          </w:p>
          <w:p w14:paraId="2D50E05F" w14:textId="77777777" w:rsidR="00E425DC" w:rsidRPr="00773F77" w:rsidRDefault="00E425DC" w:rsidP="00E425DC">
            <w:pPr>
              <w:jc w:val="right"/>
              <w:rPr>
                <w:rFonts w:ascii="Calibri" w:hAnsi="Calibri" w:cs="Arial"/>
                <w:bCs/>
                <w:color w:val="FF0000"/>
                <w:sz w:val="18"/>
                <w:szCs w:val="18"/>
                <w:lang w:val="es-US"/>
              </w:rPr>
            </w:pPr>
          </w:p>
          <w:p w14:paraId="12BC56BC" w14:textId="77777777" w:rsidR="00E425DC" w:rsidRPr="00773F77" w:rsidRDefault="00E425DC" w:rsidP="00E425DC">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5E5822F1" w14:textId="77777777" w:rsidR="00E425DC" w:rsidRPr="00773F77" w:rsidRDefault="00E425DC" w:rsidP="00E425DC">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44B3A5CA" w14:textId="77777777" w:rsidR="00227F16" w:rsidRPr="00773F77" w:rsidRDefault="00227F16" w:rsidP="009442D1">
      <w:pPr>
        <w:rPr>
          <w:rFonts w:asciiTheme="minorHAnsi" w:hAnsiTheme="minorHAnsi"/>
          <w:lang w:val="es-US"/>
        </w:rPr>
      </w:pPr>
    </w:p>
    <w:p w14:paraId="3AEC1E9C" w14:textId="77777777" w:rsidR="00227F16" w:rsidRPr="00773F77" w:rsidRDefault="00227F16">
      <w:pPr>
        <w:rPr>
          <w:rFonts w:asciiTheme="minorHAnsi" w:hAnsiTheme="minorHAnsi"/>
          <w:lang w:val="es-US"/>
        </w:rPr>
      </w:pPr>
      <w:r w:rsidRPr="00773F77">
        <w:rPr>
          <w:rFonts w:asciiTheme="minorHAnsi" w:hAnsiTheme="minorHAnsi"/>
          <w:lang w:val="es-US"/>
        </w:rPr>
        <w:br w:type="page"/>
      </w:r>
    </w:p>
    <w:p w14:paraId="0F5F138D" w14:textId="77777777" w:rsidR="00050854" w:rsidRPr="00773F77" w:rsidRDefault="00050854"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50"/>
        <w:gridCol w:w="2350"/>
        <w:gridCol w:w="4426"/>
        <w:gridCol w:w="891"/>
      </w:tblGrid>
      <w:tr w:rsidR="00050854" w:rsidRPr="00E678CA" w14:paraId="6DAD3BA4" w14:textId="77777777" w:rsidTr="00D57E97">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4D7DC9A2" w14:textId="77777777" w:rsidR="00050854" w:rsidRPr="00773F77" w:rsidRDefault="00B04350" w:rsidP="00767D06">
            <w:pPr>
              <w:spacing w:beforeLines="20" w:before="48"/>
              <w:rPr>
                <w:rFonts w:ascii="Calibri" w:hAnsi="Calibri" w:cs="Arial"/>
                <w:b/>
                <w:bCs/>
                <w:sz w:val="32"/>
                <w:szCs w:val="18"/>
                <w:lang w:val="es-US"/>
              </w:rPr>
            </w:pPr>
            <w:r w:rsidRPr="00773F77">
              <w:rPr>
                <w:rFonts w:ascii="Calibri" w:hAnsi="Calibri" w:cs="Calibri"/>
                <w:b/>
                <w:bCs/>
                <w:sz w:val="32"/>
                <w:szCs w:val="32"/>
                <w:lang w:val="es-US"/>
              </w:rPr>
              <w:t>Entorno</w:t>
            </w:r>
            <w:r w:rsidR="00586729" w:rsidRPr="00773F77">
              <w:rPr>
                <w:rFonts w:ascii="Calibri" w:hAnsi="Calibri" w:cs="Calibri"/>
                <w:b/>
                <w:bCs/>
                <w:sz w:val="32"/>
                <w:szCs w:val="32"/>
                <w:lang w:val="es-US"/>
              </w:rPr>
              <w:t xml:space="preserve"> familiar de los niños/as</w:t>
            </w:r>
          </w:p>
        </w:tc>
      </w:tr>
      <w:tr w:rsidR="00C17AE0" w:rsidRPr="00773F77" w14:paraId="7DFAB9A8" w14:textId="77777777" w:rsidTr="00D57E97">
        <w:trPr>
          <w:trHeight w:val="288"/>
          <w:tblHeader/>
        </w:trPr>
        <w:tc>
          <w:tcPr>
            <w:tcW w:w="749" w:type="pct"/>
            <w:tcBorders>
              <w:top w:val="single" w:sz="4" w:space="0" w:color="auto"/>
              <w:left w:val="single" w:sz="4" w:space="0" w:color="auto"/>
              <w:bottom w:val="single" w:sz="4" w:space="0" w:color="auto"/>
              <w:right w:val="nil"/>
            </w:tcBorders>
            <w:shd w:val="clear" w:color="auto" w:fill="FFFFFF" w:themeFill="background1"/>
            <w:vAlign w:val="center"/>
          </w:tcPr>
          <w:p w14:paraId="29D60315" w14:textId="77777777" w:rsidR="00050854"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303" w:type="pct"/>
            <w:tcBorders>
              <w:top w:val="single" w:sz="4" w:space="0" w:color="auto"/>
              <w:left w:val="nil"/>
              <w:bottom w:val="single" w:sz="4" w:space="0" w:color="auto"/>
              <w:right w:val="nil"/>
            </w:tcBorders>
            <w:shd w:val="clear" w:color="auto" w:fill="FFFFFF" w:themeFill="background1"/>
            <w:vAlign w:val="center"/>
          </w:tcPr>
          <w:p w14:paraId="124103E4" w14:textId="77777777" w:rsidR="00050854" w:rsidRPr="00773F77" w:rsidRDefault="00050854"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454" w:type="pct"/>
            <w:tcBorders>
              <w:top w:val="single" w:sz="4" w:space="0" w:color="auto"/>
              <w:left w:val="nil"/>
              <w:bottom w:val="single" w:sz="4" w:space="0" w:color="auto"/>
              <w:right w:val="nil"/>
            </w:tcBorders>
            <w:shd w:val="clear" w:color="auto" w:fill="FFFFFF" w:themeFill="background1"/>
            <w:vAlign w:val="center"/>
          </w:tcPr>
          <w:p w14:paraId="633EEB56" w14:textId="77777777" w:rsidR="00050854" w:rsidRPr="00773F77" w:rsidRDefault="00050854"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FD73434" w14:textId="77777777" w:rsidR="00050854" w:rsidRPr="00773F77" w:rsidRDefault="00050854"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E425DC" w:rsidRPr="00773F77" w14:paraId="14F4D83D" w14:textId="77777777" w:rsidTr="00D57E97">
        <w:trPr>
          <w:cantSplit/>
        </w:trPr>
        <w:tc>
          <w:tcPr>
            <w:tcW w:w="749" w:type="pct"/>
            <w:tcBorders>
              <w:top w:val="single" w:sz="4" w:space="0" w:color="auto"/>
              <w:left w:val="single" w:sz="4" w:space="0" w:color="auto"/>
              <w:bottom w:val="single" w:sz="4" w:space="0" w:color="BFBFBF" w:themeColor="background1" w:themeShade="BF"/>
              <w:right w:val="nil"/>
            </w:tcBorders>
            <w:shd w:val="clear" w:color="auto" w:fill="auto"/>
          </w:tcPr>
          <w:p w14:paraId="16B14B29" w14:textId="77777777" w:rsidR="00E425DC" w:rsidRPr="00773F77" w:rsidRDefault="00E425DC" w:rsidP="00050854">
            <w:pPr>
              <w:rPr>
                <w:rFonts w:ascii="Calibri" w:hAnsi="Calibri" w:cs="Arial"/>
                <w:bCs/>
                <w:sz w:val="18"/>
                <w:szCs w:val="18"/>
                <w:lang w:val="es-US"/>
              </w:rPr>
            </w:pPr>
            <w:r w:rsidRPr="00773F77">
              <w:rPr>
                <w:rFonts w:ascii="Calibri" w:hAnsi="Calibri" w:cs="Arial"/>
                <w:bCs/>
                <w:sz w:val="18"/>
                <w:szCs w:val="18"/>
                <w:lang w:val="es-US"/>
              </w:rPr>
              <w:t>8.13</w:t>
            </w:r>
          </w:p>
        </w:tc>
        <w:tc>
          <w:tcPr>
            <w:tcW w:w="1303" w:type="pct"/>
            <w:tcBorders>
              <w:top w:val="single" w:sz="4" w:space="0" w:color="auto"/>
              <w:left w:val="nil"/>
              <w:bottom w:val="single" w:sz="4" w:space="0" w:color="BFBFBF" w:themeColor="background1" w:themeShade="BF"/>
              <w:right w:val="nil"/>
            </w:tcBorders>
          </w:tcPr>
          <w:p w14:paraId="2A9D1161" w14:textId="77777777" w:rsidR="00E425DC" w:rsidRPr="00773F77" w:rsidRDefault="00B04350" w:rsidP="00050854">
            <w:pPr>
              <w:rPr>
                <w:rFonts w:ascii="Calibri" w:hAnsi="Calibri" w:cs="Arial"/>
                <w:bCs/>
                <w:sz w:val="18"/>
                <w:szCs w:val="18"/>
                <w:lang w:val="es-US"/>
              </w:rPr>
            </w:pPr>
            <w:r w:rsidRPr="00773F77">
              <w:rPr>
                <w:rFonts w:ascii="Calibri" w:hAnsi="Calibri" w:cs="Calibri"/>
                <w:sz w:val="18"/>
                <w:szCs w:val="18"/>
                <w:lang w:val="es-US"/>
              </w:rPr>
              <w:t>Entorno</w:t>
            </w:r>
            <w:r w:rsidR="00586729" w:rsidRPr="00773F77">
              <w:rPr>
                <w:rFonts w:ascii="Calibri" w:hAnsi="Calibri" w:cs="Calibri"/>
                <w:sz w:val="18"/>
                <w:szCs w:val="18"/>
                <w:lang w:val="es-US"/>
              </w:rPr>
              <w:t xml:space="preserve"> familiar de los niños/as</w:t>
            </w:r>
          </w:p>
        </w:tc>
        <w:tc>
          <w:tcPr>
            <w:tcW w:w="2454" w:type="pct"/>
            <w:tcBorders>
              <w:top w:val="single" w:sz="4" w:space="0" w:color="auto"/>
              <w:left w:val="nil"/>
              <w:bottom w:val="single" w:sz="4" w:space="0" w:color="BFBFBF" w:themeColor="background1" w:themeShade="BF"/>
              <w:right w:val="nil"/>
            </w:tcBorders>
          </w:tcPr>
          <w:p w14:paraId="66B07387" w14:textId="77777777" w:rsidR="00E425DC" w:rsidRPr="00773F77" w:rsidRDefault="00767D06" w:rsidP="00767D06">
            <w:pPr>
              <w:rPr>
                <w:rFonts w:ascii="Calibri" w:hAnsi="Calibri" w:cs="Arial"/>
                <w:bCs/>
                <w:sz w:val="18"/>
                <w:szCs w:val="18"/>
                <w:lang w:val="es-US"/>
              </w:rPr>
            </w:pPr>
            <w:r w:rsidRPr="00773F77">
              <w:rPr>
                <w:rFonts w:ascii="Calibri" w:hAnsi="Calibri" w:cs="Arial"/>
                <w:bCs/>
                <w:sz w:val="18"/>
                <w:szCs w:val="18"/>
                <w:lang w:val="es-US"/>
              </w:rPr>
              <w:t>Porcentaje de niños/as de 0 a 17 años de edad que no viven con ninguno de los padres biológicos</w:t>
            </w:r>
            <w:r w:rsidR="00EA3763" w:rsidRPr="00773F77">
              <w:rPr>
                <w:rFonts w:ascii="Calibri" w:hAnsi="Calibri" w:cs="Arial"/>
                <w:bCs/>
                <w:sz w:val="18"/>
                <w:szCs w:val="18"/>
                <w:lang w:val="es-US"/>
              </w:rPr>
              <w:t>.</w:t>
            </w:r>
          </w:p>
        </w:tc>
        <w:tc>
          <w:tcPr>
            <w:tcW w:w="494" w:type="pct"/>
            <w:tcBorders>
              <w:top w:val="single" w:sz="4" w:space="0" w:color="auto"/>
              <w:left w:val="nil"/>
              <w:bottom w:val="single" w:sz="4" w:space="0" w:color="BFBFBF" w:themeColor="background1" w:themeShade="BF"/>
              <w:right w:val="single" w:sz="4" w:space="0" w:color="auto"/>
            </w:tcBorders>
            <w:shd w:val="clear" w:color="auto" w:fill="auto"/>
          </w:tcPr>
          <w:p w14:paraId="1A4CF237" w14:textId="77777777" w:rsidR="00E425DC" w:rsidRPr="00773F77" w:rsidRDefault="00E425DC" w:rsidP="00E425DC">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4A8DCF58" w14:textId="77777777" w:rsidTr="00D57E97">
        <w:trPr>
          <w:cantSplit/>
        </w:trPr>
        <w:tc>
          <w:tcPr>
            <w:tcW w:w="74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10184EBD"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8.14</w:t>
            </w:r>
          </w:p>
        </w:tc>
        <w:tc>
          <w:tcPr>
            <w:tcW w:w="1303" w:type="pct"/>
            <w:tcBorders>
              <w:top w:val="single" w:sz="4" w:space="0" w:color="BFBFBF" w:themeColor="background1" w:themeShade="BF"/>
              <w:left w:val="nil"/>
              <w:bottom w:val="single" w:sz="4" w:space="0" w:color="BFBFBF" w:themeColor="background1" w:themeShade="BF"/>
              <w:right w:val="nil"/>
            </w:tcBorders>
          </w:tcPr>
          <w:p w14:paraId="0F917371" w14:textId="77777777" w:rsidR="00D57E97" w:rsidRPr="00773F77" w:rsidRDefault="00767D06" w:rsidP="003A6DB8">
            <w:pPr>
              <w:rPr>
                <w:rFonts w:ascii="Calibri" w:hAnsi="Calibri" w:cs="Arial"/>
                <w:bCs/>
                <w:sz w:val="18"/>
                <w:szCs w:val="18"/>
                <w:lang w:val="es-US"/>
              </w:rPr>
            </w:pPr>
            <w:r w:rsidRPr="00773F77">
              <w:rPr>
                <w:rFonts w:ascii="Calibri" w:hAnsi="Calibri" w:cs="Arial"/>
                <w:bCs/>
                <w:sz w:val="18"/>
                <w:szCs w:val="18"/>
                <w:lang w:val="es-US"/>
              </w:rPr>
              <w:t>Prevalencia de niños/as con uno o ambos padres muertos</w:t>
            </w:r>
          </w:p>
        </w:tc>
        <w:tc>
          <w:tcPr>
            <w:tcW w:w="2454" w:type="pct"/>
            <w:tcBorders>
              <w:top w:val="single" w:sz="4" w:space="0" w:color="BFBFBF" w:themeColor="background1" w:themeShade="BF"/>
              <w:left w:val="nil"/>
              <w:bottom w:val="single" w:sz="4" w:space="0" w:color="BFBFBF" w:themeColor="background1" w:themeShade="BF"/>
              <w:right w:val="nil"/>
            </w:tcBorders>
          </w:tcPr>
          <w:p w14:paraId="5A06742A" w14:textId="77777777" w:rsidR="00D57E97" w:rsidRPr="00773F77" w:rsidRDefault="00767D06" w:rsidP="003A6DB8">
            <w:pPr>
              <w:rPr>
                <w:rFonts w:ascii="Calibri" w:hAnsi="Calibri" w:cs="Arial"/>
                <w:bCs/>
                <w:sz w:val="18"/>
                <w:szCs w:val="18"/>
                <w:lang w:val="es-US"/>
              </w:rPr>
            </w:pPr>
            <w:r w:rsidRPr="00773F77">
              <w:rPr>
                <w:rFonts w:ascii="Calibri" w:hAnsi="Calibri" w:cs="Arial"/>
                <w:bCs/>
                <w:sz w:val="18"/>
                <w:szCs w:val="18"/>
                <w:lang w:val="es-US"/>
              </w:rPr>
              <w:t>Porcentaje de niños/as de 0 a 17 años de edad con uno o ambos padres biológicos muertos</w:t>
            </w:r>
            <w:r w:rsidR="00EA3763" w:rsidRPr="00773F77">
              <w:rPr>
                <w:rFonts w:ascii="Calibri" w:hAnsi="Calibri" w:cs="Arial"/>
                <w:bCs/>
                <w:sz w:val="18"/>
                <w:szCs w:val="18"/>
                <w:lang w:val="es-US"/>
              </w:rPr>
              <w:t>.</w:t>
            </w:r>
          </w:p>
        </w:tc>
        <w:tc>
          <w:tcPr>
            <w:tcW w:w="494"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4A35F5A"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3C396990" w14:textId="77777777" w:rsidTr="00D57E97">
        <w:trPr>
          <w:cantSplit/>
        </w:trPr>
        <w:tc>
          <w:tcPr>
            <w:tcW w:w="749" w:type="pct"/>
            <w:tcBorders>
              <w:top w:val="single" w:sz="4" w:space="0" w:color="BFBFBF" w:themeColor="background1" w:themeShade="BF"/>
              <w:left w:val="single" w:sz="4" w:space="0" w:color="auto"/>
              <w:bottom w:val="single" w:sz="4" w:space="0" w:color="auto"/>
              <w:right w:val="nil"/>
            </w:tcBorders>
            <w:shd w:val="clear" w:color="auto" w:fill="auto"/>
          </w:tcPr>
          <w:p w14:paraId="3D584008"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8.15</w:t>
            </w:r>
          </w:p>
        </w:tc>
        <w:tc>
          <w:tcPr>
            <w:tcW w:w="1303" w:type="pct"/>
            <w:tcBorders>
              <w:top w:val="single" w:sz="4" w:space="0" w:color="BFBFBF" w:themeColor="background1" w:themeShade="BF"/>
              <w:left w:val="nil"/>
              <w:bottom w:val="single" w:sz="4" w:space="0" w:color="auto"/>
              <w:right w:val="nil"/>
            </w:tcBorders>
          </w:tcPr>
          <w:p w14:paraId="7D9D3D4E" w14:textId="77777777" w:rsidR="00D57E97" w:rsidRPr="00773F77" w:rsidRDefault="00767D06" w:rsidP="003A6DB8">
            <w:pPr>
              <w:rPr>
                <w:rFonts w:ascii="Calibri" w:hAnsi="Calibri" w:cs="Arial"/>
                <w:bCs/>
                <w:sz w:val="18"/>
                <w:szCs w:val="18"/>
                <w:lang w:val="es-US"/>
              </w:rPr>
            </w:pPr>
            <w:r w:rsidRPr="00773F77">
              <w:rPr>
                <w:rFonts w:ascii="Calibri" w:hAnsi="Calibri" w:cs="Arial"/>
                <w:bCs/>
                <w:sz w:val="18"/>
                <w:szCs w:val="18"/>
                <w:lang w:val="es-US"/>
              </w:rPr>
              <w:t>Niños/as con al menos uno de los padres viviendo en el extranjero</w:t>
            </w:r>
          </w:p>
        </w:tc>
        <w:tc>
          <w:tcPr>
            <w:tcW w:w="2454" w:type="pct"/>
            <w:tcBorders>
              <w:top w:val="single" w:sz="4" w:space="0" w:color="BFBFBF" w:themeColor="background1" w:themeShade="BF"/>
              <w:left w:val="nil"/>
              <w:bottom w:val="single" w:sz="4" w:space="0" w:color="auto"/>
              <w:right w:val="nil"/>
            </w:tcBorders>
          </w:tcPr>
          <w:p w14:paraId="1445E7B4" w14:textId="77777777" w:rsidR="00D57E97" w:rsidRPr="00773F77" w:rsidRDefault="00767D06" w:rsidP="003A6DB8">
            <w:pPr>
              <w:rPr>
                <w:rFonts w:ascii="Calibri" w:hAnsi="Calibri" w:cs="Arial"/>
                <w:bCs/>
                <w:sz w:val="18"/>
                <w:szCs w:val="18"/>
                <w:lang w:val="es-US"/>
              </w:rPr>
            </w:pPr>
            <w:r w:rsidRPr="00773F77">
              <w:rPr>
                <w:rFonts w:ascii="Calibri" w:hAnsi="Calibri" w:cs="Arial"/>
                <w:bCs/>
                <w:sz w:val="18"/>
                <w:szCs w:val="18"/>
                <w:lang w:val="es-US"/>
              </w:rPr>
              <w:t>Porcentaje de niños/as de 0-17 años de edad con al menos uno de los padres biológicos viviendo en el extranjero</w:t>
            </w:r>
            <w:r w:rsidR="00EA3763" w:rsidRPr="00773F77">
              <w:rPr>
                <w:rFonts w:ascii="Calibri" w:hAnsi="Calibri" w:cs="Arial"/>
                <w:bCs/>
                <w:sz w:val="18"/>
                <w:szCs w:val="18"/>
                <w:lang w:val="es-US"/>
              </w:rPr>
              <w:t>.</w:t>
            </w:r>
          </w:p>
        </w:tc>
        <w:tc>
          <w:tcPr>
            <w:tcW w:w="494" w:type="pct"/>
            <w:tcBorders>
              <w:top w:val="single" w:sz="4" w:space="0" w:color="BFBFBF" w:themeColor="background1" w:themeShade="BF"/>
              <w:left w:val="nil"/>
              <w:bottom w:val="single" w:sz="4" w:space="0" w:color="auto"/>
              <w:right w:val="single" w:sz="4" w:space="0" w:color="auto"/>
            </w:tcBorders>
            <w:shd w:val="clear" w:color="auto" w:fill="auto"/>
          </w:tcPr>
          <w:p w14:paraId="58D69C5C"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193819F" w14:textId="77777777" w:rsidR="00050854" w:rsidRPr="00773F77" w:rsidRDefault="00050854" w:rsidP="009442D1">
      <w:pPr>
        <w:rPr>
          <w:rFonts w:asciiTheme="minorHAnsi" w:hAnsiTheme="minorHAnsi"/>
          <w:lang w:val="es-US"/>
        </w:rPr>
      </w:pPr>
    </w:p>
    <w:p w14:paraId="12E06F1B" w14:textId="77777777" w:rsidR="004F22F4" w:rsidRPr="00773F77" w:rsidRDefault="004F22F4" w:rsidP="009442D1">
      <w:pPr>
        <w:rPr>
          <w:rFonts w:asciiTheme="minorHAnsi" w:hAnsiTheme="minorHAnsi"/>
          <w:lang w:val="es-US"/>
        </w:rPr>
      </w:pPr>
    </w:p>
    <w:p w14:paraId="47131715" w14:textId="77777777" w:rsidR="00050854" w:rsidRPr="00773F77" w:rsidRDefault="00050854" w:rsidP="009442D1">
      <w:pPr>
        <w:rPr>
          <w:rFonts w:asciiTheme="minorHAnsi" w:hAnsiTheme="minorHAnsi"/>
          <w:lang w:val="es-US"/>
        </w:rPr>
      </w:pPr>
    </w:p>
    <w:p w14:paraId="42694F6B" w14:textId="77777777" w:rsidR="0010370F" w:rsidRPr="00773F77" w:rsidRDefault="0010370F" w:rsidP="009442D1">
      <w:pPr>
        <w:rPr>
          <w:rFonts w:asciiTheme="minorHAnsi" w:hAnsiTheme="minorHAnsi"/>
          <w:lang w:val="es-US"/>
        </w:rPr>
      </w:pPr>
    </w:p>
    <w:p w14:paraId="5D18824D" w14:textId="77777777" w:rsidR="0010370F" w:rsidRPr="00773F77" w:rsidRDefault="0010370F" w:rsidP="009442D1">
      <w:pPr>
        <w:rPr>
          <w:rFonts w:asciiTheme="minorHAnsi" w:hAnsiTheme="minorHAnsi"/>
          <w:lang w:val="es-US"/>
        </w:rPr>
        <w:sectPr w:rsidR="0010370F" w:rsidRPr="00773F77" w:rsidSect="00AA777E">
          <w:pgSz w:w="11907" w:h="16839" w:code="9"/>
          <w:pgMar w:top="1440" w:right="1440" w:bottom="1440" w:left="1440" w:header="720" w:footer="720" w:gutter="0"/>
          <w:cols w:space="1542"/>
          <w:docGrid w:linePitch="299"/>
        </w:sectPr>
      </w:pPr>
    </w:p>
    <w:p w14:paraId="104BBA4A" w14:textId="77777777" w:rsidR="0010370F" w:rsidRPr="00773F77" w:rsidRDefault="00274BF8"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4" w:name="_Toc404536862"/>
      <w:r w:rsidRPr="00773F77">
        <w:rPr>
          <w:rStyle w:val="1H"/>
          <w:rFonts w:asciiTheme="minorHAnsi" w:hAnsiTheme="minorHAnsi"/>
          <w:b/>
          <w:i w:val="0"/>
          <w:iCs w:val="0"/>
          <w:smallCaps/>
          <w:sz w:val="44"/>
          <w:szCs w:val="40"/>
          <w:lang w:val="es-US"/>
        </w:rPr>
        <w:lastRenderedPageBreak/>
        <w:t>VIH</w:t>
      </w:r>
      <w:r w:rsidR="0010370F" w:rsidRPr="00773F77">
        <w:rPr>
          <w:rStyle w:val="1H"/>
          <w:rFonts w:asciiTheme="minorHAnsi" w:hAnsiTheme="minorHAnsi"/>
          <w:b/>
          <w:i w:val="0"/>
          <w:iCs w:val="0"/>
          <w:smallCaps/>
          <w:sz w:val="44"/>
          <w:szCs w:val="40"/>
          <w:lang w:val="es-US"/>
        </w:rPr>
        <w:t>/</w:t>
      </w:r>
      <w:r w:rsidRPr="00773F77">
        <w:rPr>
          <w:rStyle w:val="1H"/>
          <w:rFonts w:asciiTheme="minorHAnsi" w:hAnsiTheme="minorHAnsi"/>
          <w:b/>
          <w:i w:val="0"/>
          <w:iCs w:val="0"/>
          <w:smallCaps/>
          <w:sz w:val="44"/>
          <w:szCs w:val="40"/>
          <w:lang w:val="es-US"/>
        </w:rPr>
        <w:t>SIDA</w:t>
      </w:r>
      <w:r w:rsidR="0010370F" w:rsidRPr="00773F77">
        <w:rPr>
          <w:rStyle w:val="1H"/>
          <w:rFonts w:asciiTheme="minorHAnsi" w:hAnsiTheme="minorHAnsi"/>
          <w:b/>
          <w:i w:val="0"/>
          <w:iCs w:val="0"/>
          <w:smallCaps/>
          <w:sz w:val="44"/>
          <w:szCs w:val="40"/>
          <w:lang w:val="es-US"/>
        </w:rPr>
        <w:t xml:space="preserve"> </w:t>
      </w:r>
      <w:r w:rsidRPr="00773F77">
        <w:rPr>
          <w:rStyle w:val="1H"/>
          <w:rFonts w:asciiTheme="minorHAnsi" w:hAnsiTheme="minorHAnsi"/>
          <w:b/>
          <w:i w:val="0"/>
          <w:iCs w:val="0"/>
          <w:smallCaps/>
          <w:sz w:val="44"/>
          <w:szCs w:val="40"/>
          <w:lang w:val="es-US"/>
        </w:rPr>
        <w:t>y comportamiento sexual</w:t>
      </w:r>
      <w:bookmarkEnd w:id="24"/>
    </w:p>
    <w:p w14:paraId="44365517"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4"/>
        <w:gridCol w:w="889"/>
        <w:gridCol w:w="2195"/>
        <w:gridCol w:w="4566"/>
        <w:gridCol w:w="833"/>
      </w:tblGrid>
      <w:tr w:rsidR="008F6341" w:rsidRPr="00E678CA" w14:paraId="72A8DDB6" w14:textId="77777777" w:rsidTr="003A6DB8">
        <w:trPr>
          <w:trHeight w:val="288"/>
          <w:tblHeader/>
        </w:trPr>
        <w:tc>
          <w:tcPr>
            <w:tcW w:w="5000" w:type="pct"/>
            <w:gridSpan w:val="5"/>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736B33A3" w14:textId="77777777" w:rsidR="008F6341" w:rsidRPr="00773F77" w:rsidRDefault="00DA726C"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Conocimientos y actitudes sobre el VIH/SIDA</w:t>
            </w:r>
          </w:p>
        </w:tc>
      </w:tr>
      <w:tr w:rsidR="00C17AE0" w:rsidRPr="00773F77" w14:paraId="3541EF9E" w14:textId="77777777" w:rsidTr="00D57E97">
        <w:trPr>
          <w:trHeight w:val="288"/>
          <w:tblHeader/>
        </w:trPr>
        <w:tc>
          <w:tcPr>
            <w:tcW w:w="789"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534E85BA" w14:textId="77777777" w:rsidR="008F6341"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066D1F18" w14:textId="77777777" w:rsidR="008F6341" w:rsidRPr="00773F77" w:rsidRDefault="008F6341"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234E8C20" w14:textId="77777777" w:rsidR="008F6341" w:rsidRPr="00773F77" w:rsidRDefault="008F6341"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17626824" w14:textId="77777777" w:rsidR="008F6341" w:rsidRPr="00773F77" w:rsidRDefault="008F6341"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D57E97" w:rsidRPr="00773F77" w14:paraId="627319C3" w14:textId="77777777" w:rsidTr="00D57E97">
        <w:trPr>
          <w:cantSplit/>
        </w:trPr>
        <w:tc>
          <w:tcPr>
            <w:tcW w:w="296" w:type="pct"/>
            <w:tcBorders>
              <w:top w:val="single" w:sz="4" w:space="0" w:color="auto"/>
              <w:left w:val="single" w:sz="4" w:space="0" w:color="auto"/>
              <w:bottom w:val="single" w:sz="4" w:space="0" w:color="BFBFBF" w:themeColor="background1" w:themeShade="BF"/>
              <w:right w:val="nil"/>
            </w:tcBorders>
            <w:shd w:val="clear" w:color="auto" w:fill="auto"/>
          </w:tcPr>
          <w:p w14:paraId="3D923F44" w14:textId="77777777" w:rsidR="00D57E97" w:rsidRPr="00773F77" w:rsidRDefault="00C21110" w:rsidP="00E17A11">
            <w:pPr>
              <w:rPr>
                <w:rFonts w:ascii="Calibri" w:hAnsi="Calibri" w:cs="Arial"/>
                <w:bCs/>
                <w:sz w:val="18"/>
                <w:szCs w:val="18"/>
                <w:lang w:val="es-US"/>
              </w:rPr>
            </w:pPr>
            <w:r w:rsidRPr="00773F77">
              <w:rPr>
                <w:rFonts w:ascii="Calibri" w:hAnsi="Calibri" w:cs="Arial"/>
                <w:bCs/>
                <w:sz w:val="18"/>
                <w:szCs w:val="18"/>
                <w:lang w:val="es-US"/>
              </w:rPr>
              <w:t>-</w:t>
            </w:r>
          </w:p>
        </w:tc>
        <w:tc>
          <w:tcPr>
            <w:tcW w:w="493" w:type="pct"/>
            <w:tcBorders>
              <w:top w:val="single" w:sz="4" w:space="0" w:color="auto"/>
              <w:left w:val="nil"/>
              <w:bottom w:val="single" w:sz="4" w:space="0" w:color="BFBFBF" w:themeColor="background1" w:themeShade="BF"/>
              <w:right w:val="nil"/>
            </w:tcBorders>
            <w:shd w:val="clear" w:color="auto" w:fill="auto"/>
          </w:tcPr>
          <w:p w14:paraId="2E91D664" w14:textId="77777777" w:rsidR="00D57E97" w:rsidRPr="00773F77" w:rsidRDefault="00D57E97" w:rsidP="008F6341">
            <w:pPr>
              <w:rPr>
                <w:rFonts w:ascii="Calibri" w:hAnsi="Calibri" w:cs="Arial"/>
                <w:b/>
                <w:bCs/>
                <w:sz w:val="18"/>
                <w:szCs w:val="18"/>
                <w:lang w:val="es-US"/>
              </w:rPr>
            </w:pPr>
          </w:p>
        </w:tc>
        <w:tc>
          <w:tcPr>
            <w:tcW w:w="1217" w:type="pct"/>
            <w:tcBorders>
              <w:top w:val="single" w:sz="4" w:space="0" w:color="auto"/>
              <w:left w:val="nil"/>
              <w:bottom w:val="single" w:sz="4" w:space="0" w:color="BFBFBF" w:themeColor="background1" w:themeShade="BF"/>
              <w:right w:val="nil"/>
            </w:tcBorders>
          </w:tcPr>
          <w:p w14:paraId="2BDA8722" w14:textId="77777777" w:rsidR="00D57E97" w:rsidRPr="00773F77" w:rsidRDefault="00DA726C" w:rsidP="008F6341">
            <w:pPr>
              <w:rPr>
                <w:rFonts w:ascii="Calibri" w:hAnsi="Calibri" w:cs="Arial"/>
                <w:bCs/>
                <w:sz w:val="18"/>
                <w:szCs w:val="18"/>
                <w:lang w:val="es-US"/>
              </w:rPr>
            </w:pPr>
            <w:r w:rsidRPr="00773F77">
              <w:rPr>
                <w:rFonts w:ascii="Calibri" w:hAnsi="Calibri" w:cs="Arial"/>
                <w:bCs/>
                <w:sz w:val="18"/>
                <w:szCs w:val="18"/>
                <w:lang w:val="es-US"/>
              </w:rPr>
              <w:t>Ha oído hablar del SIDA</w:t>
            </w:r>
          </w:p>
        </w:tc>
        <w:tc>
          <w:tcPr>
            <w:tcW w:w="2532" w:type="pct"/>
            <w:tcBorders>
              <w:top w:val="single" w:sz="4" w:space="0" w:color="auto"/>
              <w:left w:val="nil"/>
              <w:bottom w:val="single" w:sz="4" w:space="0" w:color="BFBFBF" w:themeColor="background1" w:themeShade="BF"/>
              <w:right w:val="nil"/>
            </w:tcBorders>
          </w:tcPr>
          <w:p w14:paraId="797EDDCB" w14:textId="77777777" w:rsidR="00D57E97" w:rsidRPr="00773F77" w:rsidRDefault="00DA726C" w:rsidP="00EF0DFD">
            <w:pPr>
              <w:rPr>
                <w:rFonts w:ascii="Calibri" w:hAnsi="Calibri" w:cs="Arial"/>
                <w:bCs/>
                <w:sz w:val="18"/>
                <w:szCs w:val="18"/>
                <w:lang w:val="es-US"/>
              </w:rPr>
            </w:pPr>
            <w:r w:rsidRPr="00773F77">
              <w:rPr>
                <w:rFonts w:ascii="Calibri" w:hAnsi="Calibri" w:cs="Arial"/>
                <w:bCs/>
                <w:sz w:val="18"/>
                <w:szCs w:val="18"/>
                <w:lang w:val="es-US"/>
              </w:rPr>
              <w:t>Porcentaje de personas de entre 15 y 49 años que han oído hablar del SIDA</w:t>
            </w:r>
            <w:r w:rsidR="008B0A00" w:rsidRPr="00773F77">
              <w:rPr>
                <w:rFonts w:ascii="Calibri" w:hAnsi="Calibri" w:cs="Arial"/>
                <w:bCs/>
                <w:sz w:val="18"/>
                <w:szCs w:val="18"/>
                <w:lang w:val="es-US"/>
              </w:rPr>
              <w:t>.</w:t>
            </w:r>
          </w:p>
          <w:p w14:paraId="130FA8AA" w14:textId="77777777" w:rsidR="00D57E97" w:rsidRPr="00773F77" w:rsidRDefault="00D57E97" w:rsidP="00D57E97">
            <w:pPr>
              <w:rPr>
                <w:rFonts w:ascii="Calibri" w:hAnsi="Calibri" w:cs="Arial"/>
                <w:bCs/>
                <w:sz w:val="18"/>
                <w:szCs w:val="18"/>
                <w:lang w:val="es-US"/>
              </w:rPr>
            </w:pPr>
            <w:r w:rsidRPr="00773F77">
              <w:rPr>
                <w:rFonts w:ascii="Calibri" w:hAnsi="Calibri" w:cs="Arial"/>
                <w:bCs/>
                <w:sz w:val="18"/>
                <w:szCs w:val="18"/>
                <w:lang w:val="es-US"/>
              </w:rPr>
              <w:t xml:space="preserve">(a) </w:t>
            </w:r>
            <w:r w:rsidR="00DA726C" w:rsidRPr="00773F77">
              <w:rPr>
                <w:rFonts w:ascii="Calibri" w:hAnsi="Calibri" w:cs="Arial"/>
                <w:bCs/>
                <w:sz w:val="18"/>
                <w:szCs w:val="18"/>
                <w:lang w:val="es-US"/>
              </w:rPr>
              <w:t>mujeres</w:t>
            </w:r>
          </w:p>
          <w:p w14:paraId="5AC6353B" w14:textId="77777777" w:rsidR="00D57E97" w:rsidRPr="00773F77" w:rsidRDefault="00D57E97" w:rsidP="00DA726C">
            <w:pPr>
              <w:rPr>
                <w:rFonts w:ascii="Calibri" w:hAnsi="Calibri" w:cs="Arial"/>
                <w:bCs/>
                <w:sz w:val="18"/>
                <w:szCs w:val="18"/>
                <w:lang w:val="es-US"/>
              </w:rPr>
            </w:pPr>
            <w:r w:rsidRPr="00773F77">
              <w:rPr>
                <w:rFonts w:ascii="Calibri" w:hAnsi="Calibri" w:cs="Arial"/>
                <w:bCs/>
                <w:sz w:val="18"/>
                <w:szCs w:val="18"/>
                <w:lang w:val="es-US"/>
              </w:rPr>
              <w:t xml:space="preserve">(b) </w:t>
            </w:r>
            <w:r w:rsidR="00DA726C" w:rsidRPr="00773F77">
              <w:rPr>
                <w:rFonts w:ascii="Calibri" w:hAnsi="Calibri" w:cs="Arial"/>
                <w:bCs/>
                <w:sz w:val="18"/>
                <w:szCs w:val="18"/>
                <w:lang w:val="es-US"/>
              </w:rPr>
              <w:t>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00F51079" w14:textId="77777777" w:rsidR="00D57E97" w:rsidRPr="00773F77" w:rsidRDefault="00D57E97" w:rsidP="003A6DB8">
            <w:pPr>
              <w:jc w:val="right"/>
              <w:rPr>
                <w:rFonts w:ascii="Calibri" w:hAnsi="Calibri" w:cs="Arial"/>
                <w:bCs/>
                <w:color w:val="FF0000"/>
                <w:sz w:val="18"/>
                <w:szCs w:val="18"/>
                <w:lang w:val="es-US"/>
              </w:rPr>
            </w:pPr>
          </w:p>
          <w:p w14:paraId="5485A4FB" w14:textId="77777777" w:rsidR="003849DA" w:rsidRPr="00773F77" w:rsidRDefault="003849DA" w:rsidP="003A6DB8">
            <w:pPr>
              <w:jc w:val="right"/>
              <w:rPr>
                <w:rFonts w:ascii="Calibri" w:hAnsi="Calibri" w:cs="Arial"/>
                <w:bCs/>
                <w:color w:val="FF0000"/>
                <w:sz w:val="18"/>
                <w:szCs w:val="18"/>
                <w:lang w:val="es-US"/>
              </w:rPr>
            </w:pPr>
          </w:p>
          <w:p w14:paraId="261725C6"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6110F425"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1543C77B" w14:textId="77777777" w:rsidTr="00D57E97">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4B04460" w14:textId="77777777" w:rsidR="00D57E97" w:rsidRPr="00773F77" w:rsidRDefault="00D57E97" w:rsidP="00E17A11">
            <w:pPr>
              <w:rPr>
                <w:rFonts w:ascii="Calibri" w:hAnsi="Calibri" w:cs="Arial"/>
                <w:bCs/>
                <w:sz w:val="18"/>
                <w:szCs w:val="18"/>
                <w:lang w:val="es-US"/>
              </w:rPr>
            </w:pPr>
            <w:r w:rsidRPr="00773F77">
              <w:rPr>
                <w:rFonts w:ascii="Calibri" w:hAnsi="Calibri" w:cs="Arial"/>
                <w:bCs/>
                <w:sz w:val="18"/>
                <w:szCs w:val="18"/>
                <w:lang w:val="es-US"/>
              </w:rPr>
              <w:t>9.1</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293BFE5A" w14:textId="77777777" w:rsidR="00D57E97" w:rsidRPr="00773F77" w:rsidRDefault="006C39DD" w:rsidP="008F6341">
            <w:pPr>
              <w:rPr>
                <w:rFonts w:ascii="Calibri" w:hAnsi="Calibri" w:cs="Arial"/>
                <w:bCs/>
                <w:sz w:val="18"/>
                <w:szCs w:val="18"/>
                <w:lang w:val="es-US"/>
              </w:rPr>
            </w:pPr>
            <w:r w:rsidRPr="00773F77">
              <w:rPr>
                <w:rFonts w:ascii="Calibri" w:hAnsi="Calibri" w:cs="Arial"/>
                <w:b/>
                <w:bCs/>
                <w:sz w:val="18"/>
                <w:szCs w:val="18"/>
                <w:lang w:val="es-US"/>
              </w:rPr>
              <w:t>ODM</w:t>
            </w:r>
            <w:r w:rsidR="00D57E97" w:rsidRPr="00773F77">
              <w:rPr>
                <w:rFonts w:ascii="Calibri" w:hAnsi="Calibri" w:cs="Arial"/>
                <w:b/>
                <w:bCs/>
                <w:sz w:val="18"/>
                <w:szCs w:val="18"/>
                <w:lang w:val="es-US"/>
              </w:rPr>
              <w:t xml:space="preserve"> 6.3</w:t>
            </w:r>
          </w:p>
        </w:tc>
        <w:tc>
          <w:tcPr>
            <w:tcW w:w="1217" w:type="pct"/>
            <w:tcBorders>
              <w:top w:val="single" w:sz="4" w:space="0" w:color="BFBFBF" w:themeColor="background1" w:themeShade="BF"/>
              <w:left w:val="nil"/>
              <w:bottom w:val="single" w:sz="4" w:space="0" w:color="BFBFBF" w:themeColor="background1" w:themeShade="BF"/>
              <w:right w:val="nil"/>
            </w:tcBorders>
          </w:tcPr>
          <w:p w14:paraId="7D9996B0" w14:textId="77777777" w:rsidR="00D57E97" w:rsidRPr="00773F77" w:rsidRDefault="00DA726C" w:rsidP="008F6341">
            <w:pPr>
              <w:rPr>
                <w:rFonts w:ascii="Calibri" w:hAnsi="Calibri" w:cs="Arial"/>
                <w:bCs/>
                <w:sz w:val="18"/>
                <w:szCs w:val="18"/>
                <w:lang w:val="es-US"/>
              </w:rPr>
            </w:pPr>
            <w:r w:rsidRPr="00773F77">
              <w:rPr>
                <w:rFonts w:ascii="Calibri" w:hAnsi="Calibri" w:cs="Arial"/>
                <w:bCs/>
                <w:sz w:val="18"/>
                <w:szCs w:val="18"/>
                <w:lang w:val="es-US"/>
              </w:rPr>
              <w:t>Conocimiento sobre la prevención del VIH entre los jóvenes</w:t>
            </w:r>
          </w:p>
          <w:p w14:paraId="0836CF88" w14:textId="77777777" w:rsidR="00D57E97" w:rsidRPr="00773F77" w:rsidRDefault="00D57E97" w:rsidP="008F6341">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39C455F8" w14:textId="77777777" w:rsidR="00D57E97" w:rsidRPr="00773F77" w:rsidRDefault="00DA726C" w:rsidP="00EF0DFD">
            <w:pPr>
              <w:rPr>
                <w:rFonts w:ascii="Calibri" w:hAnsi="Calibri" w:cs="Arial"/>
                <w:bCs/>
                <w:sz w:val="18"/>
                <w:szCs w:val="18"/>
                <w:lang w:val="es-US"/>
              </w:rPr>
            </w:pPr>
            <w:r w:rsidRPr="00773F77">
              <w:rPr>
                <w:rFonts w:ascii="Calibri" w:hAnsi="Calibri" w:cs="Arial"/>
                <w:bCs/>
                <w:sz w:val="18"/>
                <w:szCs w:val="18"/>
                <w:lang w:val="es-US"/>
              </w:rPr>
              <w:t>Porcentaje de jóvenes de entre 15 y 24 años de edad que identifican correctamente dos formas de prevenir la transmisión sexual del VIH</w:t>
            </w:r>
            <w:r w:rsidR="00CB76F6" w:rsidRPr="00773F77">
              <w:rPr>
                <w:rStyle w:val="EndnoteReference"/>
                <w:rFonts w:ascii="Calibri" w:hAnsi="Calibri" w:cs="Arial"/>
                <w:bCs/>
                <w:sz w:val="18"/>
                <w:szCs w:val="18"/>
                <w:lang w:val="es-US"/>
              </w:rPr>
              <w:endnoteReference w:id="14"/>
            </w:r>
            <w:r w:rsidRPr="00773F77">
              <w:rPr>
                <w:rFonts w:ascii="Calibri" w:hAnsi="Calibri" w:cs="Arial"/>
                <w:bCs/>
                <w:sz w:val="18"/>
                <w:szCs w:val="18"/>
                <w:lang w:val="es-US"/>
              </w:rPr>
              <w:t xml:space="preserve"> y que rechazan las concepciones erróneas más comunes sobre la transmisión del VIH</w:t>
            </w:r>
            <w:r w:rsidR="00807FC4" w:rsidRPr="00773F77">
              <w:rPr>
                <w:rStyle w:val="EndnoteReference"/>
                <w:rFonts w:ascii="Calibri" w:hAnsi="Calibri" w:cs="Arial"/>
                <w:bCs/>
                <w:sz w:val="18"/>
                <w:szCs w:val="18"/>
                <w:lang w:val="es-US"/>
              </w:rPr>
              <w:endnoteReference w:id="15"/>
            </w:r>
          </w:p>
          <w:p w14:paraId="3C22E276" w14:textId="77777777" w:rsidR="00DA726C"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(a) mujeres</w:t>
            </w:r>
          </w:p>
          <w:p w14:paraId="21569AC4" w14:textId="77777777" w:rsidR="00D57E97"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127C1923" w14:textId="77777777" w:rsidR="00D57E97" w:rsidRPr="00773F77" w:rsidRDefault="00D57E97" w:rsidP="003A6DB8">
            <w:pPr>
              <w:jc w:val="right"/>
              <w:rPr>
                <w:rFonts w:ascii="Calibri" w:hAnsi="Calibri" w:cs="Arial"/>
                <w:bCs/>
                <w:color w:val="FF0000"/>
                <w:sz w:val="18"/>
                <w:szCs w:val="18"/>
                <w:lang w:val="es-US"/>
              </w:rPr>
            </w:pPr>
          </w:p>
          <w:p w14:paraId="3DDD1594" w14:textId="77777777" w:rsidR="00D57E97" w:rsidRPr="00773F77" w:rsidRDefault="00D57E97" w:rsidP="003A6DB8">
            <w:pPr>
              <w:jc w:val="right"/>
              <w:rPr>
                <w:rFonts w:ascii="Calibri" w:hAnsi="Calibri" w:cs="Arial"/>
                <w:bCs/>
                <w:color w:val="FF0000"/>
                <w:sz w:val="18"/>
                <w:szCs w:val="18"/>
                <w:lang w:val="es-US"/>
              </w:rPr>
            </w:pPr>
          </w:p>
          <w:p w14:paraId="65919BA4" w14:textId="77777777" w:rsidR="00D57E97" w:rsidRPr="00773F77" w:rsidRDefault="00D57E97" w:rsidP="003A6DB8">
            <w:pPr>
              <w:jc w:val="right"/>
              <w:rPr>
                <w:rFonts w:ascii="Calibri" w:hAnsi="Calibri" w:cs="Arial"/>
                <w:bCs/>
                <w:color w:val="FF0000"/>
                <w:sz w:val="18"/>
                <w:szCs w:val="18"/>
                <w:lang w:val="es-US"/>
              </w:rPr>
            </w:pPr>
          </w:p>
          <w:p w14:paraId="1E0CCA5B" w14:textId="77777777" w:rsidR="00D57E97" w:rsidRPr="00773F77" w:rsidRDefault="00D57E97" w:rsidP="003A6DB8">
            <w:pPr>
              <w:jc w:val="right"/>
              <w:rPr>
                <w:rFonts w:ascii="Calibri" w:hAnsi="Calibri" w:cs="Arial"/>
                <w:bCs/>
                <w:color w:val="FF0000"/>
                <w:sz w:val="18"/>
                <w:szCs w:val="18"/>
                <w:lang w:val="es-US"/>
              </w:rPr>
            </w:pPr>
          </w:p>
          <w:p w14:paraId="6BBBCE7C"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1EED6B8D"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0FC23886" w14:textId="77777777" w:rsidTr="00D57E97">
        <w:trPr>
          <w:cantSplit/>
        </w:trPr>
        <w:tc>
          <w:tcPr>
            <w:tcW w:w="296"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448898E"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9.2</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Pr>
          <w:p w14:paraId="4DD1FE8D" w14:textId="77777777" w:rsidR="00D57E97" w:rsidRPr="00773F77" w:rsidRDefault="00D57E97"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BFBFBF" w:themeColor="background1" w:themeShade="BF"/>
              <w:right w:val="nil"/>
            </w:tcBorders>
          </w:tcPr>
          <w:p w14:paraId="0C1F4BA1" w14:textId="77777777" w:rsidR="00D57E97" w:rsidRPr="00773F77" w:rsidRDefault="00DA726C" w:rsidP="003A6DB8">
            <w:pPr>
              <w:rPr>
                <w:rFonts w:ascii="Calibri" w:hAnsi="Calibri" w:cs="Arial"/>
                <w:bCs/>
                <w:sz w:val="18"/>
                <w:szCs w:val="18"/>
                <w:lang w:val="es-US"/>
              </w:rPr>
            </w:pPr>
            <w:r w:rsidRPr="00773F77">
              <w:rPr>
                <w:rFonts w:ascii="Calibri" w:hAnsi="Calibri" w:cs="Arial"/>
                <w:bCs/>
                <w:sz w:val="18"/>
                <w:szCs w:val="18"/>
                <w:lang w:val="es-US"/>
              </w:rPr>
              <w:t>Conocimiento sobre la transmisión del VIH de madre a hijo</w:t>
            </w:r>
          </w:p>
          <w:p w14:paraId="27A52240" w14:textId="77777777" w:rsidR="00D57E97" w:rsidRPr="00773F77" w:rsidRDefault="00D57E97" w:rsidP="008F6341">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051FC506" w14:textId="77777777" w:rsidR="00DA726C" w:rsidRPr="00773F77" w:rsidRDefault="00DA726C" w:rsidP="00DA726C">
            <w:pPr>
              <w:rPr>
                <w:lang w:val="es-US"/>
              </w:rPr>
            </w:pPr>
            <w:r w:rsidRPr="00773F77">
              <w:rPr>
                <w:rFonts w:ascii="Calibri" w:hAnsi="Calibri" w:cs="Arial"/>
                <w:bCs/>
                <w:sz w:val="18"/>
                <w:szCs w:val="18"/>
                <w:lang w:val="es-US"/>
              </w:rPr>
              <w:t>Porcentaje de personas de entre 15 y 49 años que identifican correctamente los tres medios de transmisión del VIH</w:t>
            </w:r>
            <w:r w:rsidR="00CB76F6" w:rsidRPr="00773F77">
              <w:rPr>
                <w:rStyle w:val="EndnoteReference"/>
                <w:rFonts w:ascii="Calibri" w:hAnsi="Calibri" w:cs="Arial"/>
                <w:bCs/>
                <w:sz w:val="18"/>
                <w:szCs w:val="18"/>
                <w:lang w:val="es-US"/>
              </w:rPr>
              <w:endnoteReference w:id="16"/>
            </w:r>
            <w:r w:rsidR="00D57E97" w:rsidRPr="00773F77">
              <w:rPr>
                <w:rFonts w:ascii="Calibri" w:hAnsi="Calibri" w:cs="Arial"/>
                <w:bCs/>
                <w:sz w:val="18"/>
                <w:szCs w:val="18"/>
                <w:lang w:val="es-US"/>
              </w:rPr>
              <w:t xml:space="preserve"> </w:t>
            </w:r>
            <w:r w:rsidRPr="00773F77">
              <w:rPr>
                <w:rFonts w:ascii="Arial" w:hAnsi="Arial" w:cs="Arial"/>
                <w:sz w:val="16"/>
                <w:szCs w:val="16"/>
                <w:lang w:val="es-US"/>
              </w:rPr>
              <w:t>d</w:t>
            </w:r>
            <w:r w:rsidRPr="00773F77">
              <w:rPr>
                <w:rFonts w:ascii="Calibri" w:hAnsi="Calibri" w:cs="Arial"/>
                <w:bCs/>
                <w:sz w:val="18"/>
                <w:szCs w:val="18"/>
                <w:lang w:val="es-US"/>
              </w:rPr>
              <w:t>e madre a hijo</w:t>
            </w:r>
            <w:r w:rsidR="008B0A00" w:rsidRPr="00773F77">
              <w:rPr>
                <w:rFonts w:ascii="Calibri" w:hAnsi="Calibri" w:cs="Arial"/>
                <w:bCs/>
                <w:sz w:val="18"/>
                <w:szCs w:val="18"/>
                <w:lang w:val="es-US"/>
              </w:rPr>
              <w:t>.</w:t>
            </w:r>
          </w:p>
          <w:p w14:paraId="2ED62D81" w14:textId="77777777" w:rsidR="00DA726C"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(a) mujeres</w:t>
            </w:r>
          </w:p>
          <w:p w14:paraId="699C7BC9" w14:textId="77777777" w:rsidR="00D57E97"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3345CAA0" w14:textId="77777777" w:rsidR="00D57E97" w:rsidRPr="00773F77" w:rsidRDefault="00D57E97" w:rsidP="003A6DB8">
            <w:pPr>
              <w:jc w:val="right"/>
              <w:rPr>
                <w:rFonts w:ascii="Calibri" w:hAnsi="Calibri" w:cs="Arial"/>
                <w:bCs/>
                <w:color w:val="FF0000"/>
                <w:sz w:val="18"/>
                <w:szCs w:val="18"/>
                <w:lang w:val="es-US"/>
              </w:rPr>
            </w:pPr>
          </w:p>
          <w:p w14:paraId="177B3897" w14:textId="77777777" w:rsidR="00D57E97" w:rsidRPr="00773F77" w:rsidRDefault="00D57E97" w:rsidP="003A6DB8">
            <w:pPr>
              <w:jc w:val="right"/>
              <w:rPr>
                <w:rFonts w:ascii="Calibri" w:hAnsi="Calibri" w:cs="Arial"/>
                <w:bCs/>
                <w:color w:val="FF0000"/>
                <w:sz w:val="18"/>
                <w:szCs w:val="18"/>
                <w:lang w:val="es-US"/>
              </w:rPr>
            </w:pPr>
          </w:p>
          <w:p w14:paraId="6D36B1E0"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6652C0FB"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107FA8E0" w14:textId="77777777" w:rsidTr="00D57E97">
        <w:trPr>
          <w:cantSplit/>
        </w:trPr>
        <w:tc>
          <w:tcPr>
            <w:tcW w:w="296" w:type="pct"/>
            <w:tcBorders>
              <w:top w:val="single" w:sz="4" w:space="0" w:color="BFBFBF" w:themeColor="background1" w:themeShade="BF"/>
              <w:left w:val="single" w:sz="4" w:space="0" w:color="auto"/>
              <w:bottom w:val="single" w:sz="4" w:space="0" w:color="auto"/>
              <w:right w:val="nil"/>
            </w:tcBorders>
            <w:shd w:val="clear" w:color="auto" w:fill="auto"/>
          </w:tcPr>
          <w:p w14:paraId="28FF3044"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9.3</w:t>
            </w:r>
          </w:p>
        </w:tc>
        <w:tc>
          <w:tcPr>
            <w:tcW w:w="493" w:type="pct"/>
            <w:tcBorders>
              <w:top w:val="single" w:sz="4" w:space="0" w:color="BFBFBF" w:themeColor="background1" w:themeShade="BF"/>
              <w:left w:val="nil"/>
              <w:bottom w:val="single" w:sz="4" w:space="0" w:color="auto"/>
              <w:right w:val="nil"/>
            </w:tcBorders>
            <w:shd w:val="clear" w:color="auto" w:fill="auto"/>
          </w:tcPr>
          <w:p w14:paraId="60EB7465" w14:textId="77777777" w:rsidR="00D57E97" w:rsidRPr="00773F77" w:rsidRDefault="00D57E97" w:rsidP="003A6DB8">
            <w:pPr>
              <w:rPr>
                <w:rFonts w:ascii="Calibri" w:hAnsi="Calibri" w:cs="Arial"/>
                <w:bCs/>
                <w:sz w:val="18"/>
                <w:szCs w:val="18"/>
                <w:lang w:val="es-US"/>
              </w:rPr>
            </w:pPr>
          </w:p>
        </w:tc>
        <w:tc>
          <w:tcPr>
            <w:tcW w:w="1217" w:type="pct"/>
            <w:tcBorders>
              <w:top w:val="single" w:sz="4" w:space="0" w:color="BFBFBF" w:themeColor="background1" w:themeShade="BF"/>
              <w:left w:val="nil"/>
              <w:bottom w:val="single" w:sz="4" w:space="0" w:color="auto"/>
              <w:right w:val="nil"/>
            </w:tcBorders>
          </w:tcPr>
          <w:p w14:paraId="43DD42C6" w14:textId="77777777" w:rsidR="00D57E97" w:rsidRPr="00773F77" w:rsidRDefault="00DA726C" w:rsidP="003A6DB8">
            <w:pPr>
              <w:rPr>
                <w:rFonts w:ascii="Calibri" w:hAnsi="Calibri" w:cs="Arial"/>
                <w:bCs/>
                <w:sz w:val="18"/>
                <w:szCs w:val="18"/>
                <w:lang w:val="es-US"/>
              </w:rPr>
            </w:pPr>
            <w:r w:rsidRPr="00773F77">
              <w:rPr>
                <w:rFonts w:ascii="Calibri" w:hAnsi="Calibri" w:cs="Arial"/>
                <w:bCs/>
                <w:sz w:val="18"/>
                <w:szCs w:val="18"/>
                <w:lang w:val="es-US"/>
              </w:rPr>
              <w:t>Actitudes de aceptación hacia las personas que viven con el VIH</w:t>
            </w:r>
          </w:p>
          <w:p w14:paraId="1A5777FB" w14:textId="77777777" w:rsidR="00D57E97" w:rsidRPr="00773F77" w:rsidRDefault="00D57E97" w:rsidP="008F6341">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auto"/>
              <w:right w:val="nil"/>
            </w:tcBorders>
          </w:tcPr>
          <w:p w14:paraId="28A287B1" w14:textId="77777777" w:rsidR="00D57E97" w:rsidRPr="00773F77" w:rsidRDefault="002D64C1" w:rsidP="003A6DB8">
            <w:pPr>
              <w:rPr>
                <w:rFonts w:ascii="Calibri" w:hAnsi="Calibri" w:cs="Arial"/>
                <w:bCs/>
                <w:sz w:val="18"/>
                <w:szCs w:val="18"/>
                <w:lang w:val="es-US"/>
              </w:rPr>
            </w:pPr>
            <w:r w:rsidRPr="00773F77">
              <w:rPr>
                <w:rFonts w:ascii="Calibri" w:hAnsi="Calibri" w:cs="Arial"/>
                <w:bCs/>
                <w:sz w:val="18"/>
                <w:szCs w:val="18"/>
                <w:lang w:val="es-US"/>
              </w:rPr>
              <w:t>Porcentaje de personas de entre 15 y 49 años que expresan aceptar actitudes para las cuatro preguntas</w:t>
            </w:r>
            <w:r w:rsidR="00CB76F6" w:rsidRPr="00773F77">
              <w:rPr>
                <w:rStyle w:val="EndnoteReference"/>
                <w:rFonts w:ascii="Calibri" w:hAnsi="Calibri" w:cs="Arial"/>
                <w:bCs/>
                <w:sz w:val="18"/>
                <w:szCs w:val="18"/>
                <w:lang w:val="es-US"/>
              </w:rPr>
              <w:endnoteReference w:id="17"/>
            </w:r>
            <w:r w:rsidRPr="00773F77">
              <w:rPr>
                <w:rFonts w:ascii="Calibri" w:hAnsi="Calibri" w:cs="Arial"/>
                <w:bCs/>
                <w:sz w:val="18"/>
                <w:szCs w:val="18"/>
                <w:lang w:val="es-US"/>
              </w:rPr>
              <w:t xml:space="preserve"> sobre</w:t>
            </w:r>
            <w:r w:rsidR="00DA726C" w:rsidRPr="00773F77">
              <w:rPr>
                <w:rFonts w:ascii="Calibri" w:hAnsi="Calibri" w:cs="Arial"/>
                <w:bCs/>
                <w:sz w:val="18"/>
                <w:szCs w:val="18"/>
                <w:lang w:val="es-US"/>
              </w:rPr>
              <w:t xml:space="preserve"> las personas que viven con el VIH</w:t>
            </w:r>
            <w:r w:rsidR="008B0A00" w:rsidRPr="00773F77">
              <w:rPr>
                <w:rFonts w:ascii="Calibri" w:hAnsi="Calibri" w:cs="Arial"/>
                <w:bCs/>
                <w:sz w:val="18"/>
                <w:szCs w:val="18"/>
                <w:lang w:val="es-US"/>
              </w:rPr>
              <w:t>.</w:t>
            </w:r>
          </w:p>
          <w:p w14:paraId="7E3C4AEB" w14:textId="77777777" w:rsidR="00DA726C"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(a) mujeres</w:t>
            </w:r>
          </w:p>
          <w:p w14:paraId="6A130D5C" w14:textId="77777777" w:rsidR="00D57E97" w:rsidRPr="00773F77" w:rsidRDefault="00DA726C" w:rsidP="00DA726C">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77F46327" w14:textId="77777777" w:rsidR="00D57E97" w:rsidRPr="00773F77" w:rsidRDefault="00D57E97" w:rsidP="003A6DB8">
            <w:pPr>
              <w:jc w:val="right"/>
              <w:rPr>
                <w:rFonts w:ascii="Calibri" w:hAnsi="Calibri" w:cs="Arial"/>
                <w:bCs/>
                <w:color w:val="FF0000"/>
                <w:sz w:val="18"/>
                <w:szCs w:val="18"/>
                <w:lang w:val="es-US"/>
              </w:rPr>
            </w:pPr>
          </w:p>
          <w:p w14:paraId="758CBC1C" w14:textId="77777777" w:rsidR="00D57E97" w:rsidRPr="00773F77" w:rsidRDefault="00D57E97" w:rsidP="003A6DB8">
            <w:pPr>
              <w:jc w:val="right"/>
              <w:rPr>
                <w:rFonts w:ascii="Calibri" w:hAnsi="Calibri" w:cs="Arial"/>
                <w:bCs/>
                <w:color w:val="FF0000"/>
                <w:sz w:val="18"/>
                <w:szCs w:val="18"/>
                <w:lang w:val="es-US"/>
              </w:rPr>
            </w:pPr>
          </w:p>
          <w:p w14:paraId="33198292" w14:textId="77777777" w:rsidR="001F5D4D" w:rsidRPr="00773F77" w:rsidRDefault="001F5D4D" w:rsidP="003A6DB8">
            <w:pPr>
              <w:jc w:val="right"/>
              <w:rPr>
                <w:rFonts w:ascii="Calibri" w:hAnsi="Calibri" w:cs="Arial"/>
                <w:bCs/>
                <w:color w:val="FF0000"/>
                <w:sz w:val="18"/>
                <w:szCs w:val="18"/>
                <w:lang w:val="es-US"/>
              </w:rPr>
            </w:pPr>
          </w:p>
          <w:p w14:paraId="74B2F360"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102FB000"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C7E47AF" w14:textId="77777777" w:rsidR="006C39DD" w:rsidRPr="00773F77" w:rsidRDefault="006C39DD">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002"/>
        <w:gridCol w:w="4759"/>
        <w:gridCol w:w="833"/>
      </w:tblGrid>
      <w:tr w:rsidR="008F6341" w:rsidRPr="00773F77" w14:paraId="6CCB6DDD"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43674B95" w14:textId="77777777" w:rsidR="008F6341" w:rsidRPr="00773F77" w:rsidRDefault="00670011"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Prueba del VIH</w:t>
            </w:r>
          </w:p>
        </w:tc>
      </w:tr>
      <w:tr w:rsidR="00C17AE0" w:rsidRPr="00773F77" w14:paraId="6DA9B9F4" w14:textId="77777777" w:rsidTr="00D57E97">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5342B636" w14:textId="77777777" w:rsidR="008F6341"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110" w:type="pct"/>
            <w:tcBorders>
              <w:top w:val="single" w:sz="4" w:space="0" w:color="auto"/>
              <w:left w:val="nil"/>
              <w:bottom w:val="single" w:sz="4" w:space="0" w:color="auto"/>
              <w:right w:val="nil"/>
            </w:tcBorders>
            <w:shd w:val="clear" w:color="auto" w:fill="FFFFFF" w:themeFill="background1"/>
            <w:vAlign w:val="center"/>
          </w:tcPr>
          <w:p w14:paraId="41552A6E" w14:textId="77777777" w:rsidR="008F6341" w:rsidRPr="00773F77" w:rsidRDefault="008F6341"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639" w:type="pct"/>
            <w:tcBorders>
              <w:top w:val="single" w:sz="4" w:space="0" w:color="auto"/>
              <w:left w:val="nil"/>
              <w:bottom w:val="single" w:sz="4" w:space="0" w:color="auto"/>
              <w:right w:val="nil"/>
            </w:tcBorders>
            <w:shd w:val="clear" w:color="auto" w:fill="FFFFFF" w:themeFill="background1"/>
            <w:vAlign w:val="center"/>
          </w:tcPr>
          <w:p w14:paraId="7B499E9D" w14:textId="77777777" w:rsidR="008F6341" w:rsidRPr="00773F77" w:rsidRDefault="008F6341"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5256F960" w14:textId="77777777" w:rsidR="008F6341" w:rsidRPr="00773F77" w:rsidRDefault="008F6341"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D57E97" w:rsidRPr="00773F77" w14:paraId="2B6B6A72" w14:textId="77777777" w:rsidTr="00D57E97">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234FBCEE" w14:textId="77777777" w:rsidR="00D57E97" w:rsidRPr="00773F77" w:rsidRDefault="00D57E97" w:rsidP="008F6341">
            <w:pPr>
              <w:rPr>
                <w:rFonts w:ascii="Calibri" w:hAnsi="Calibri" w:cs="Arial"/>
                <w:bCs/>
                <w:sz w:val="18"/>
                <w:szCs w:val="18"/>
                <w:lang w:val="es-US"/>
              </w:rPr>
            </w:pPr>
            <w:r w:rsidRPr="00773F77">
              <w:rPr>
                <w:rFonts w:ascii="Calibri" w:hAnsi="Calibri" w:cs="Arial"/>
                <w:bCs/>
                <w:sz w:val="18"/>
                <w:szCs w:val="18"/>
                <w:lang w:val="es-US"/>
              </w:rPr>
              <w:t>9.4</w:t>
            </w:r>
          </w:p>
        </w:tc>
        <w:tc>
          <w:tcPr>
            <w:tcW w:w="1110" w:type="pct"/>
            <w:tcBorders>
              <w:top w:val="single" w:sz="4" w:space="0" w:color="auto"/>
              <w:left w:val="nil"/>
              <w:bottom w:val="single" w:sz="4" w:space="0" w:color="BFBFBF" w:themeColor="background1" w:themeShade="BF"/>
              <w:right w:val="nil"/>
            </w:tcBorders>
          </w:tcPr>
          <w:p w14:paraId="450FB088" w14:textId="77777777" w:rsidR="00D57E97" w:rsidRPr="00773F77" w:rsidRDefault="00670011" w:rsidP="008F6341">
            <w:pPr>
              <w:rPr>
                <w:rFonts w:ascii="Calibri" w:hAnsi="Calibri" w:cs="Arial"/>
                <w:bCs/>
                <w:sz w:val="18"/>
                <w:szCs w:val="18"/>
                <w:lang w:val="es-US"/>
              </w:rPr>
            </w:pPr>
            <w:r w:rsidRPr="00773F77">
              <w:rPr>
                <w:rFonts w:ascii="Calibri" w:hAnsi="Calibri" w:cs="Arial"/>
                <w:bCs/>
                <w:sz w:val="18"/>
                <w:szCs w:val="18"/>
                <w:lang w:val="es-US"/>
              </w:rPr>
              <w:t>Personas que saben dónde hacerse la prueba del VIH</w:t>
            </w:r>
          </w:p>
          <w:p w14:paraId="05F4227C" w14:textId="77777777" w:rsidR="00D57E97" w:rsidRPr="00773F77" w:rsidRDefault="00D57E97" w:rsidP="008F6341">
            <w:pPr>
              <w:rPr>
                <w:rFonts w:ascii="Calibri" w:hAnsi="Calibri" w:cs="Arial"/>
                <w:bCs/>
                <w:sz w:val="18"/>
                <w:szCs w:val="18"/>
                <w:lang w:val="es-US"/>
              </w:rPr>
            </w:pPr>
          </w:p>
        </w:tc>
        <w:tc>
          <w:tcPr>
            <w:tcW w:w="2639" w:type="pct"/>
            <w:tcBorders>
              <w:top w:val="single" w:sz="4" w:space="0" w:color="auto"/>
              <w:left w:val="nil"/>
              <w:bottom w:val="single" w:sz="4" w:space="0" w:color="BFBFBF" w:themeColor="background1" w:themeShade="BF"/>
              <w:right w:val="nil"/>
            </w:tcBorders>
          </w:tcPr>
          <w:p w14:paraId="01DB90B2" w14:textId="77777777" w:rsidR="00D57E97" w:rsidRPr="00773F77" w:rsidRDefault="00194425" w:rsidP="008F6341">
            <w:pPr>
              <w:rPr>
                <w:rFonts w:ascii="Calibri" w:hAnsi="Calibri" w:cs="Arial"/>
                <w:bCs/>
                <w:sz w:val="18"/>
                <w:szCs w:val="18"/>
                <w:lang w:val="es-US"/>
              </w:rPr>
            </w:pPr>
            <w:r w:rsidRPr="00773F77">
              <w:rPr>
                <w:rFonts w:ascii="Calibri" w:hAnsi="Calibri" w:cs="Arial"/>
                <w:bCs/>
                <w:sz w:val="18"/>
                <w:szCs w:val="18"/>
                <w:lang w:val="es-US"/>
              </w:rPr>
              <w:t>Porcentaje de personas</w:t>
            </w:r>
            <w:r w:rsidR="00670011" w:rsidRPr="00773F77">
              <w:rPr>
                <w:rFonts w:ascii="Calibri" w:hAnsi="Calibri" w:cs="Arial"/>
                <w:bCs/>
                <w:sz w:val="18"/>
                <w:szCs w:val="18"/>
                <w:lang w:val="es-US"/>
              </w:rPr>
              <w:t xml:space="preserve"> de entre 15 y 49 años que han declarado tener conocimiento de un lugar para la prueba del VIH</w:t>
            </w:r>
            <w:r w:rsidR="008B0A00" w:rsidRPr="00773F77">
              <w:rPr>
                <w:rFonts w:ascii="Calibri" w:hAnsi="Calibri" w:cs="Arial"/>
                <w:bCs/>
                <w:sz w:val="18"/>
                <w:szCs w:val="18"/>
                <w:lang w:val="es-US"/>
              </w:rPr>
              <w:t>.</w:t>
            </w:r>
          </w:p>
          <w:p w14:paraId="5F4A9F21" w14:textId="77777777" w:rsidR="00D57E97" w:rsidRPr="00773F77" w:rsidRDefault="00D57E97" w:rsidP="00EF0DFD">
            <w:pPr>
              <w:rPr>
                <w:rFonts w:ascii="Calibri" w:hAnsi="Calibri" w:cs="Arial"/>
                <w:bCs/>
                <w:sz w:val="18"/>
                <w:szCs w:val="18"/>
                <w:lang w:val="es-US"/>
              </w:rPr>
            </w:pPr>
            <w:r w:rsidRPr="00773F77">
              <w:rPr>
                <w:rFonts w:ascii="Calibri" w:hAnsi="Calibri" w:cs="Arial"/>
                <w:bCs/>
                <w:sz w:val="18"/>
                <w:szCs w:val="18"/>
                <w:lang w:val="es-US"/>
              </w:rPr>
              <w:t xml:space="preserve">(a) </w:t>
            </w:r>
            <w:r w:rsidR="00194425" w:rsidRPr="00773F77">
              <w:rPr>
                <w:rFonts w:ascii="Calibri" w:hAnsi="Calibri" w:cs="Arial"/>
                <w:bCs/>
                <w:sz w:val="18"/>
                <w:szCs w:val="18"/>
                <w:lang w:val="es-US"/>
              </w:rPr>
              <w:t>mujeres</w:t>
            </w:r>
          </w:p>
          <w:p w14:paraId="4CC7A41C" w14:textId="77777777" w:rsidR="00D57E97" w:rsidRPr="00773F77" w:rsidRDefault="00D57E97" w:rsidP="00194425">
            <w:pPr>
              <w:rPr>
                <w:rFonts w:ascii="Calibri" w:hAnsi="Calibri" w:cs="Arial"/>
                <w:bCs/>
                <w:sz w:val="18"/>
                <w:szCs w:val="18"/>
                <w:lang w:val="es-US"/>
              </w:rPr>
            </w:pPr>
            <w:r w:rsidRPr="00773F77">
              <w:rPr>
                <w:rFonts w:ascii="Calibri" w:hAnsi="Calibri" w:cs="Arial"/>
                <w:bCs/>
                <w:sz w:val="18"/>
                <w:szCs w:val="18"/>
                <w:lang w:val="es-US"/>
              </w:rPr>
              <w:t xml:space="preserve">(b) </w:t>
            </w:r>
            <w:r w:rsidR="00194425" w:rsidRPr="00773F77">
              <w:rPr>
                <w:rFonts w:ascii="Calibri" w:hAnsi="Calibri" w:cs="Arial"/>
                <w:bCs/>
                <w:sz w:val="18"/>
                <w:szCs w:val="18"/>
                <w:lang w:val="es-US"/>
              </w:rPr>
              <w:t>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21EF9EF7" w14:textId="77777777" w:rsidR="00D57E97" w:rsidRPr="00773F77" w:rsidRDefault="00D57E97" w:rsidP="00475B63">
            <w:pPr>
              <w:jc w:val="right"/>
              <w:rPr>
                <w:rFonts w:ascii="Calibri" w:hAnsi="Calibri" w:cs="Arial"/>
                <w:bCs/>
                <w:color w:val="FF0000"/>
                <w:sz w:val="18"/>
                <w:szCs w:val="18"/>
                <w:lang w:val="es-US"/>
              </w:rPr>
            </w:pPr>
          </w:p>
          <w:p w14:paraId="00B22694" w14:textId="77777777" w:rsidR="00D57E97" w:rsidRPr="00773F77" w:rsidRDefault="00D57E97" w:rsidP="00475B63">
            <w:pPr>
              <w:jc w:val="right"/>
              <w:rPr>
                <w:rFonts w:ascii="Calibri" w:hAnsi="Calibri" w:cs="Arial"/>
                <w:bCs/>
                <w:color w:val="FF0000"/>
                <w:sz w:val="18"/>
                <w:szCs w:val="18"/>
                <w:lang w:val="es-US"/>
              </w:rPr>
            </w:pPr>
          </w:p>
          <w:p w14:paraId="4D7E9BC2" w14:textId="77777777" w:rsidR="00D57E97" w:rsidRPr="00773F77" w:rsidRDefault="00D57E97" w:rsidP="00475B63">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0D2A50D3" w14:textId="77777777" w:rsidR="00D57E97" w:rsidRPr="00773F77" w:rsidRDefault="00D57E97"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D57E97" w:rsidRPr="00773F77" w14:paraId="2353E7A6" w14:textId="77777777" w:rsidTr="00D57E97">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2DF6F4E"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9.5</w:t>
            </w:r>
          </w:p>
        </w:tc>
        <w:tc>
          <w:tcPr>
            <w:tcW w:w="1110" w:type="pct"/>
            <w:tcBorders>
              <w:top w:val="single" w:sz="4" w:space="0" w:color="BFBFBF" w:themeColor="background1" w:themeShade="BF"/>
              <w:left w:val="nil"/>
              <w:bottom w:val="single" w:sz="4" w:space="0" w:color="BFBFBF" w:themeColor="background1" w:themeShade="BF"/>
              <w:right w:val="nil"/>
            </w:tcBorders>
          </w:tcPr>
          <w:p w14:paraId="60BDDFA5" w14:textId="77777777" w:rsidR="00D57E97" w:rsidRPr="00773F77" w:rsidRDefault="00670011" w:rsidP="003A6DB8">
            <w:pPr>
              <w:rPr>
                <w:rFonts w:ascii="Calibri" w:hAnsi="Calibri" w:cs="Arial"/>
                <w:bCs/>
                <w:sz w:val="18"/>
                <w:szCs w:val="18"/>
                <w:lang w:val="es-US"/>
              </w:rPr>
            </w:pPr>
            <w:r w:rsidRPr="00773F77">
              <w:rPr>
                <w:rFonts w:ascii="Calibri" w:hAnsi="Calibri" w:cs="Arial"/>
                <w:bCs/>
                <w:sz w:val="18"/>
                <w:szCs w:val="18"/>
                <w:lang w:val="es-US"/>
              </w:rPr>
              <w:t>Personas que se hicieron la prueba del VIH y conocen los resultados</w:t>
            </w:r>
          </w:p>
          <w:p w14:paraId="6F39B4C0" w14:textId="77777777" w:rsidR="00D57E97" w:rsidRPr="00773F77" w:rsidRDefault="00D57E97" w:rsidP="008F6341">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13D8149A" w14:textId="77777777" w:rsidR="00D57E97" w:rsidRPr="00773F77" w:rsidRDefault="00194425" w:rsidP="003A6DB8">
            <w:pPr>
              <w:rPr>
                <w:rFonts w:ascii="Calibri" w:hAnsi="Calibri" w:cs="Arial"/>
                <w:bCs/>
                <w:sz w:val="18"/>
                <w:szCs w:val="18"/>
                <w:lang w:val="es-US"/>
              </w:rPr>
            </w:pPr>
            <w:r w:rsidRPr="00773F77">
              <w:rPr>
                <w:rFonts w:ascii="Calibri" w:hAnsi="Calibri" w:cs="Arial"/>
                <w:bCs/>
                <w:sz w:val="18"/>
                <w:szCs w:val="18"/>
                <w:lang w:val="es-US"/>
              </w:rPr>
              <w:t xml:space="preserve">Porcentaje de personas </w:t>
            </w:r>
            <w:r w:rsidR="00670011" w:rsidRPr="00773F77">
              <w:rPr>
                <w:rFonts w:ascii="Calibri" w:hAnsi="Calibri" w:cs="Arial"/>
                <w:bCs/>
                <w:sz w:val="18"/>
                <w:szCs w:val="18"/>
                <w:lang w:val="es-US"/>
              </w:rPr>
              <w:t>de entre 15 y 49 años de edad que se hicieron la prueba del VIH durante los 12 meses anteriores a la encuesta y que conocen el resultado</w:t>
            </w:r>
            <w:r w:rsidR="008B0A00" w:rsidRPr="00773F77">
              <w:rPr>
                <w:rFonts w:ascii="Calibri" w:hAnsi="Calibri" w:cs="Arial"/>
                <w:bCs/>
                <w:sz w:val="18"/>
                <w:szCs w:val="18"/>
                <w:lang w:val="es-US"/>
              </w:rPr>
              <w:t>.</w:t>
            </w:r>
          </w:p>
          <w:p w14:paraId="639B0C51" w14:textId="77777777" w:rsidR="00194425"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(a) mujeres</w:t>
            </w:r>
          </w:p>
          <w:p w14:paraId="4E347E5B" w14:textId="77777777" w:rsidR="00D57E97"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EE0375C" w14:textId="77777777" w:rsidR="00D57E97" w:rsidRPr="00773F77" w:rsidRDefault="00D57E97" w:rsidP="00475B63">
            <w:pPr>
              <w:jc w:val="right"/>
              <w:rPr>
                <w:rFonts w:ascii="Calibri" w:hAnsi="Calibri" w:cs="Arial"/>
                <w:bCs/>
                <w:color w:val="FF0000"/>
                <w:sz w:val="18"/>
                <w:szCs w:val="18"/>
                <w:lang w:val="es-US"/>
              </w:rPr>
            </w:pPr>
          </w:p>
          <w:p w14:paraId="0AB89725" w14:textId="77777777" w:rsidR="00D57E97" w:rsidRPr="00773F77" w:rsidRDefault="00D57E97" w:rsidP="00475B63">
            <w:pPr>
              <w:jc w:val="right"/>
              <w:rPr>
                <w:rFonts w:ascii="Calibri" w:hAnsi="Calibri" w:cs="Arial"/>
                <w:bCs/>
                <w:color w:val="FF0000"/>
                <w:sz w:val="18"/>
                <w:szCs w:val="18"/>
                <w:lang w:val="es-US"/>
              </w:rPr>
            </w:pPr>
          </w:p>
          <w:p w14:paraId="668B2E4C" w14:textId="77777777" w:rsidR="00D57E97" w:rsidRPr="00773F77" w:rsidRDefault="00D57E97" w:rsidP="00475B63">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047BFADF" w14:textId="77777777" w:rsidR="00D57E97" w:rsidRPr="00773F77" w:rsidRDefault="00D57E97" w:rsidP="003A6DB8">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D57E97" w:rsidRPr="00773F77" w14:paraId="54933CAE" w14:textId="77777777" w:rsidTr="00D57E97">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64EA8C57"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9.6</w:t>
            </w:r>
          </w:p>
        </w:tc>
        <w:tc>
          <w:tcPr>
            <w:tcW w:w="1110" w:type="pct"/>
            <w:tcBorders>
              <w:top w:val="single" w:sz="4" w:space="0" w:color="BFBFBF" w:themeColor="background1" w:themeShade="BF"/>
              <w:left w:val="nil"/>
              <w:bottom w:val="single" w:sz="4" w:space="0" w:color="BFBFBF" w:themeColor="background1" w:themeShade="BF"/>
              <w:right w:val="nil"/>
            </w:tcBorders>
          </w:tcPr>
          <w:p w14:paraId="1516D8EC" w14:textId="77777777" w:rsidR="00D57E97" w:rsidRPr="00773F77" w:rsidRDefault="00670011" w:rsidP="003A6DB8">
            <w:pPr>
              <w:rPr>
                <w:rFonts w:ascii="Calibri" w:hAnsi="Calibri" w:cs="Arial"/>
                <w:bCs/>
                <w:sz w:val="18"/>
                <w:szCs w:val="18"/>
                <w:lang w:val="es-US"/>
              </w:rPr>
            </w:pPr>
            <w:r w:rsidRPr="00773F77">
              <w:rPr>
                <w:rFonts w:ascii="Calibri" w:hAnsi="Calibri" w:cs="Arial"/>
                <w:bCs/>
                <w:sz w:val="18"/>
                <w:szCs w:val="18"/>
                <w:lang w:val="es-US"/>
              </w:rPr>
              <w:t>Jóvenes sexualmente activos que se hicieron la prueba del VIH y conocen los resultados</w:t>
            </w:r>
          </w:p>
          <w:p w14:paraId="288C9E1E" w14:textId="77777777" w:rsidR="00D57E97" w:rsidRPr="00773F77" w:rsidRDefault="00D57E97" w:rsidP="008F6341">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359AAA35" w14:textId="77777777" w:rsidR="00D57E97" w:rsidRPr="00773F77" w:rsidRDefault="00194425" w:rsidP="003A6DB8">
            <w:pPr>
              <w:rPr>
                <w:rFonts w:ascii="Calibri" w:hAnsi="Calibri" w:cs="Arial"/>
                <w:bCs/>
                <w:sz w:val="18"/>
                <w:szCs w:val="18"/>
                <w:lang w:val="es-US"/>
              </w:rPr>
            </w:pPr>
            <w:r w:rsidRPr="00773F77">
              <w:rPr>
                <w:rFonts w:ascii="Calibri" w:hAnsi="Calibri" w:cs="Arial"/>
                <w:bCs/>
                <w:sz w:val="18"/>
                <w:szCs w:val="18"/>
                <w:lang w:val="es-US"/>
              </w:rPr>
              <w:t xml:space="preserve">Porcentaje de jóvenes </w:t>
            </w:r>
            <w:r w:rsidR="00670011" w:rsidRPr="00773F77">
              <w:rPr>
                <w:rFonts w:ascii="Calibri" w:hAnsi="Calibri" w:cs="Arial"/>
                <w:bCs/>
                <w:sz w:val="18"/>
                <w:szCs w:val="18"/>
                <w:lang w:val="es-US"/>
              </w:rPr>
              <w:t>de entre 15 y 24 años que han mantenido relaciones sexuales durante los 12 meses antes de la encuesta</w:t>
            </w:r>
            <w:r w:rsidRPr="00773F77">
              <w:rPr>
                <w:rFonts w:ascii="Calibri" w:hAnsi="Calibri" w:cs="Arial"/>
                <w:bCs/>
                <w:sz w:val="18"/>
                <w:szCs w:val="18"/>
                <w:lang w:val="es-US"/>
              </w:rPr>
              <w:t>,</w:t>
            </w:r>
            <w:r w:rsidR="00670011" w:rsidRPr="00773F77">
              <w:rPr>
                <w:rFonts w:ascii="Calibri" w:hAnsi="Calibri" w:cs="Arial"/>
                <w:bCs/>
                <w:sz w:val="18"/>
                <w:szCs w:val="18"/>
                <w:lang w:val="es-US"/>
              </w:rPr>
              <w:t xml:space="preserve"> que se hicieron la prueba del VIH durante los últimos 12 meses anteriores a la encuesta y que conocen el resultado</w:t>
            </w:r>
            <w:r w:rsidR="008B0A00" w:rsidRPr="00773F77">
              <w:rPr>
                <w:rFonts w:ascii="Calibri" w:hAnsi="Calibri" w:cs="Arial"/>
                <w:bCs/>
                <w:sz w:val="18"/>
                <w:szCs w:val="18"/>
                <w:lang w:val="es-US"/>
              </w:rPr>
              <w:t>.</w:t>
            </w:r>
          </w:p>
          <w:p w14:paraId="09808DC5" w14:textId="77777777" w:rsidR="00194425"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(a) mujeres</w:t>
            </w:r>
          </w:p>
          <w:p w14:paraId="23CB823B" w14:textId="77777777" w:rsidR="00D57E97"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14FC5BC" w14:textId="77777777" w:rsidR="00D57E97" w:rsidRPr="00773F77" w:rsidRDefault="00D57E97" w:rsidP="00475B63">
            <w:pPr>
              <w:jc w:val="right"/>
              <w:rPr>
                <w:rFonts w:ascii="Calibri" w:hAnsi="Calibri" w:cs="Arial"/>
                <w:bCs/>
                <w:color w:val="FF0000"/>
                <w:sz w:val="18"/>
                <w:szCs w:val="18"/>
                <w:lang w:val="es-US"/>
              </w:rPr>
            </w:pPr>
          </w:p>
          <w:p w14:paraId="7C618EE4" w14:textId="77777777" w:rsidR="00D57E97" w:rsidRPr="00773F77" w:rsidRDefault="00D57E97" w:rsidP="00475B63">
            <w:pPr>
              <w:jc w:val="right"/>
              <w:rPr>
                <w:rFonts w:ascii="Calibri" w:hAnsi="Calibri" w:cs="Arial"/>
                <w:bCs/>
                <w:color w:val="FF0000"/>
                <w:sz w:val="18"/>
                <w:szCs w:val="18"/>
                <w:lang w:val="es-US"/>
              </w:rPr>
            </w:pPr>
          </w:p>
          <w:p w14:paraId="45B3B99D" w14:textId="77777777" w:rsidR="00D57E97" w:rsidRPr="00773F77" w:rsidRDefault="00D57E97" w:rsidP="00475B63">
            <w:pPr>
              <w:jc w:val="right"/>
              <w:rPr>
                <w:rFonts w:ascii="Calibri" w:hAnsi="Calibri" w:cs="Arial"/>
                <w:bCs/>
                <w:color w:val="FF0000"/>
                <w:sz w:val="18"/>
                <w:szCs w:val="18"/>
                <w:lang w:val="es-US"/>
              </w:rPr>
            </w:pPr>
          </w:p>
          <w:p w14:paraId="1AE48E62" w14:textId="77777777" w:rsidR="00D57E97" w:rsidRPr="00773F77" w:rsidRDefault="00D57E97" w:rsidP="00475B63">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4D3710FB" w14:textId="77777777" w:rsidR="00D57E97" w:rsidRPr="00773F77" w:rsidRDefault="00D57E97" w:rsidP="003A6DB8">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D57E97" w:rsidRPr="00773F77" w14:paraId="16D10C79" w14:textId="77777777" w:rsidTr="00D57E97">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F8BD4B3"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9.7</w:t>
            </w:r>
          </w:p>
        </w:tc>
        <w:tc>
          <w:tcPr>
            <w:tcW w:w="1110" w:type="pct"/>
            <w:tcBorders>
              <w:top w:val="single" w:sz="4" w:space="0" w:color="BFBFBF" w:themeColor="background1" w:themeShade="BF"/>
              <w:left w:val="nil"/>
              <w:bottom w:val="single" w:sz="4" w:space="0" w:color="BFBFBF" w:themeColor="background1" w:themeShade="BF"/>
              <w:right w:val="nil"/>
            </w:tcBorders>
          </w:tcPr>
          <w:p w14:paraId="226BA9AD" w14:textId="77777777" w:rsidR="00D57E97" w:rsidRPr="00773F77" w:rsidRDefault="00670011" w:rsidP="003A6DB8">
            <w:pPr>
              <w:rPr>
                <w:rFonts w:ascii="Calibri" w:hAnsi="Calibri" w:cs="Arial"/>
                <w:bCs/>
                <w:sz w:val="18"/>
                <w:szCs w:val="18"/>
                <w:lang w:val="es-US"/>
              </w:rPr>
            </w:pPr>
            <w:r w:rsidRPr="00773F77">
              <w:rPr>
                <w:rFonts w:ascii="Calibri" w:hAnsi="Calibri" w:cs="Arial"/>
                <w:bCs/>
                <w:sz w:val="18"/>
                <w:szCs w:val="18"/>
                <w:lang w:val="es-US"/>
              </w:rPr>
              <w:t>Consejería sobre el VIH durante la atención prenatal</w:t>
            </w:r>
          </w:p>
        </w:tc>
        <w:tc>
          <w:tcPr>
            <w:tcW w:w="2639" w:type="pct"/>
            <w:tcBorders>
              <w:top w:val="single" w:sz="4" w:space="0" w:color="BFBFBF" w:themeColor="background1" w:themeShade="BF"/>
              <w:left w:val="nil"/>
              <w:bottom w:val="single" w:sz="4" w:space="0" w:color="BFBFBF" w:themeColor="background1" w:themeShade="BF"/>
              <w:right w:val="nil"/>
            </w:tcBorders>
          </w:tcPr>
          <w:p w14:paraId="175912BD" w14:textId="77777777" w:rsidR="00D57E97"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Porcentaje</w:t>
            </w:r>
            <w:r w:rsidR="00670011" w:rsidRPr="00773F77">
              <w:rPr>
                <w:rFonts w:ascii="Calibri" w:hAnsi="Calibri" w:cs="Arial"/>
                <w:bCs/>
                <w:sz w:val="18"/>
                <w:szCs w:val="18"/>
                <w:lang w:val="es-US"/>
              </w:rPr>
              <w:t xml:space="preserve"> de mujeres de entre 15 y 49 años que dieron a luz en los 2 años anteriores a la encuesta y recibieron cuidados prenatales y que informan haber recibido asesoramiento sobre el VIH durante dichos cuidados</w:t>
            </w:r>
            <w:r w:rsidR="00EA376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F309BAD" w14:textId="77777777" w:rsidR="00D57E97" w:rsidRPr="00773F77" w:rsidRDefault="00D57E97" w:rsidP="003A6DB8">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r w:rsidR="00D57E97" w:rsidRPr="00773F77" w14:paraId="09E4F73C" w14:textId="77777777" w:rsidTr="00D57E97">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6CD84284" w14:textId="77777777" w:rsidR="00D57E97" w:rsidRPr="00773F77" w:rsidRDefault="00D57E97" w:rsidP="003A6DB8">
            <w:pPr>
              <w:rPr>
                <w:rFonts w:ascii="Calibri" w:hAnsi="Calibri" w:cs="Arial"/>
                <w:bCs/>
                <w:sz w:val="18"/>
                <w:szCs w:val="18"/>
                <w:lang w:val="es-US"/>
              </w:rPr>
            </w:pPr>
            <w:r w:rsidRPr="00773F77">
              <w:rPr>
                <w:rFonts w:ascii="Calibri" w:hAnsi="Calibri" w:cs="Arial"/>
                <w:bCs/>
                <w:sz w:val="18"/>
                <w:szCs w:val="18"/>
                <w:lang w:val="es-US"/>
              </w:rPr>
              <w:t>9.8</w:t>
            </w:r>
          </w:p>
        </w:tc>
        <w:tc>
          <w:tcPr>
            <w:tcW w:w="1110" w:type="pct"/>
            <w:tcBorders>
              <w:top w:val="single" w:sz="4" w:space="0" w:color="BFBFBF" w:themeColor="background1" w:themeShade="BF"/>
              <w:left w:val="nil"/>
              <w:bottom w:val="single" w:sz="4" w:space="0" w:color="auto"/>
              <w:right w:val="nil"/>
            </w:tcBorders>
          </w:tcPr>
          <w:p w14:paraId="3F7CA383" w14:textId="77777777" w:rsidR="00D57E97" w:rsidRPr="00773F77" w:rsidRDefault="00670011" w:rsidP="003A6DB8">
            <w:pPr>
              <w:rPr>
                <w:rFonts w:ascii="Calibri" w:hAnsi="Calibri" w:cs="Arial"/>
                <w:bCs/>
                <w:sz w:val="18"/>
                <w:szCs w:val="18"/>
                <w:lang w:val="es-US"/>
              </w:rPr>
            </w:pPr>
            <w:r w:rsidRPr="00773F77">
              <w:rPr>
                <w:rFonts w:ascii="Calibri" w:hAnsi="Calibri" w:cs="Arial"/>
                <w:bCs/>
                <w:sz w:val="18"/>
                <w:szCs w:val="18"/>
                <w:lang w:val="es-US"/>
              </w:rPr>
              <w:t>Prueba del HIV durante la atención prenatal</w:t>
            </w:r>
          </w:p>
        </w:tc>
        <w:tc>
          <w:tcPr>
            <w:tcW w:w="2639" w:type="pct"/>
            <w:tcBorders>
              <w:top w:val="single" w:sz="4" w:space="0" w:color="BFBFBF" w:themeColor="background1" w:themeShade="BF"/>
              <w:left w:val="nil"/>
              <w:bottom w:val="single" w:sz="4" w:space="0" w:color="auto"/>
              <w:right w:val="nil"/>
            </w:tcBorders>
          </w:tcPr>
          <w:p w14:paraId="2B999F40" w14:textId="77777777" w:rsidR="00D57E97" w:rsidRPr="00773F77" w:rsidRDefault="00194425" w:rsidP="00194425">
            <w:pPr>
              <w:rPr>
                <w:rFonts w:ascii="Calibri" w:hAnsi="Calibri" w:cs="Arial"/>
                <w:bCs/>
                <w:sz w:val="18"/>
                <w:szCs w:val="18"/>
                <w:lang w:val="es-US"/>
              </w:rPr>
            </w:pPr>
            <w:r w:rsidRPr="00773F77">
              <w:rPr>
                <w:rFonts w:ascii="Calibri" w:hAnsi="Calibri" w:cs="Arial"/>
                <w:bCs/>
                <w:sz w:val="18"/>
                <w:szCs w:val="18"/>
                <w:lang w:val="es-US"/>
              </w:rPr>
              <w:t xml:space="preserve">Porcentaje </w:t>
            </w:r>
            <w:r w:rsidR="00670011" w:rsidRPr="00773F77">
              <w:rPr>
                <w:rFonts w:ascii="Calibri" w:hAnsi="Calibri" w:cs="Arial"/>
                <w:bCs/>
                <w:sz w:val="18"/>
                <w:szCs w:val="18"/>
                <w:lang w:val="es-US"/>
              </w:rPr>
              <w:t>de mujeres de entre 15 y 49 años que dieron a luz en los 2 años anteriores a la encuesta y recibieron cuidados prenatales y que informan que se les ofreció y aceptaron hacerse una prueba de</w:t>
            </w:r>
            <w:r w:rsidR="00EA3763" w:rsidRPr="00773F77">
              <w:rPr>
                <w:rFonts w:ascii="Calibri" w:hAnsi="Calibri" w:cs="Arial"/>
                <w:bCs/>
                <w:sz w:val="18"/>
                <w:szCs w:val="18"/>
                <w:lang w:val="es-US"/>
              </w:rPr>
              <w:t>l</w:t>
            </w:r>
            <w:r w:rsidR="00670011" w:rsidRPr="00773F77">
              <w:rPr>
                <w:rFonts w:ascii="Calibri" w:hAnsi="Calibri" w:cs="Arial"/>
                <w:bCs/>
                <w:sz w:val="18"/>
                <w:szCs w:val="18"/>
                <w:lang w:val="es-US"/>
              </w:rPr>
              <w:t xml:space="preserve"> VIH durante la atención prenatal y que recibieron los resultados</w:t>
            </w:r>
            <w:r w:rsidR="00EA376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3F7F18BE" w14:textId="77777777" w:rsidR="00D57E97" w:rsidRPr="00773F77" w:rsidRDefault="00D57E97" w:rsidP="003A6DB8">
            <w:pPr>
              <w:jc w:val="right"/>
              <w:rPr>
                <w:rFonts w:ascii="Calibri" w:hAnsi="Calibri" w:cs="Arial"/>
                <w:bCs/>
                <w:sz w:val="18"/>
                <w:szCs w:val="18"/>
                <w:lang w:val="es-US"/>
              </w:rPr>
            </w:pPr>
            <w:r w:rsidRPr="00773F77">
              <w:rPr>
                <w:rFonts w:ascii="Calibri" w:hAnsi="Calibri" w:cs="Arial"/>
                <w:bCs/>
                <w:color w:val="FF0000"/>
                <w:sz w:val="18"/>
                <w:szCs w:val="18"/>
                <w:lang w:val="es-US"/>
              </w:rPr>
              <w:t>XX.X</w:t>
            </w:r>
          </w:p>
        </w:tc>
      </w:tr>
    </w:tbl>
    <w:tbl>
      <w:tblPr>
        <w:tblpPr w:leftFromText="180" w:rightFromText="180" w:vertAnchor="text" w:horzAnchor="margin" w:tblpY="-171"/>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6"/>
        <w:gridCol w:w="889"/>
        <w:gridCol w:w="2002"/>
        <w:gridCol w:w="4759"/>
        <w:gridCol w:w="831"/>
      </w:tblGrid>
      <w:tr w:rsidR="005D2A82" w:rsidRPr="00773F77" w14:paraId="4381DE0A" w14:textId="77777777" w:rsidTr="005D2A82">
        <w:trPr>
          <w:trHeight w:val="288"/>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ED73D7" w14:textId="77777777" w:rsidR="005D2A82" w:rsidRPr="00773F77" w:rsidRDefault="005D2A82" w:rsidP="005D2A82">
            <w:pPr>
              <w:spacing w:beforeLines="20" w:before="48"/>
              <w:rPr>
                <w:rFonts w:ascii="Calibri" w:hAnsi="Calibri" w:cs="Arial"/>
                <w:b/>
                <w:bCs/>
                <w:sz w:val="32"/>
                <w:szCs w:val="18"/>
                <w:lang w:val="es-US"/>
              </w:rPr>
            </w:pPr>
            <w:r w:rsidRPr="00773F77">
              <w:rPr>
                <w:rFonts w:ascii="Calibri" w:hAnsi="Calibri" w:cs="Arial"/>
                <w:b/>
                <w:bCs/>
                <w:sz w:val="32"/>
                <w:szCs w:val="18"/>
                <w:lang w:val="es-US"/>
              </w:rPr>
              <w:lastRenderedPageBreak/>
              <w:t>Comportamiento sexual</w:t>
            </w:r>
          </w:p>
        </w:tc>
      </w:tr>
      <w:tr w:rsidR="005D2A82" w:rsidRPr="00773F77" w14:paraId="59894AAE" w14:textId="77777777" w:rsidTr="005D2A82">
        <w:trPr>
          <w:trHeight w:val="288"/>
          <w:tblHeader/>
        </w:trPr>
        <w:tc>
          <w:tcPr>
            <w:tcW w:w="790"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683004CA" w14:textId="77777777" w:rsidR="005D2A82" w:rsidRPr="00773F77" w:rsidRDefault="005D2A82" w:rsidP="005D2A82">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110" w:type="pct"/>
            <w:tcBorders>
              <w:top w:val="single" w:sz="4" w:space="0" w:color="auto"/>
              <w:left w:val="nil"/>
              <w:bottom w:val="single" w:sz="4" w:space="0" w:color="auto"/>
              <w:right w:val="nil"/>
            </w:tcBorders>
            <w:shd w:val="clear" w:color="auto" w:fill="FFFFFF" w:themeFill="background1"/>
            <w:vAlign w:val="center"/>
          </w:tcPr>
          <w:p w14:paraId="1534AD73" w14:textId="77777777" w:rsidR="005D2A82" w:rsidRPr="00773F77" w:rsidRDefault="005D2A82" w:rsidP="005D2A82">
            <w:pPr>
              <w:spacing w:beforeLines="20" w:before="48"/>
              <w:rPr>
                <w:rFonts w:ascii="Calibri" w:hAnsi="Calibri" w:cs="Arial"/>
                <w:b/>
                <w:bCs/>
                <w:szCs w:val="18"/>
                <w:lang w:val="es-US"/>
              </w:rPr>
            </w:pPr>
            <w:r w:rsidRPr="00773F77">
              <w:rPr>
                <w:rFonts w:ascii="Calibri" w:hAnsi="Calibri" w:cs="Arial"/>
                <w:b/>
                <w:bCs/>
                <w:szCs w:val="18"/>
                <w:lang w:val="es-US"/>
              </w:rPr>
              <w:t>Indicador</w:t>
            </w:r>
          </w:p>
        </w:tc>
        <w:tc>
          <w:tcPr>
            <w:tcW w:w="2639" w:type="pct"/>
            <w:tcBorders>
              <w:top w:val="single" w:sz="4" w:space="0" w:color="auto"/>
              <w:left w:val="nil"/>
              <w:bottom w:val="single" w:sz="4" w:space="0" w:color="auto"/>
              <w:right w:val="nil"/>
            </w:tcBorders>
            <w:shd w:val="clear" w:color="auto" w:fill="FFFFFF" w:themeFill="background1"/>
            <w:vAlign w:val="center"/>
          </w:tcPr>
          <w:p w14:paraId="20EED61E" w14:textId="77777777" w:rsidR="005D2A82" w:rsidRPr="00773F77" w:rsidRDefault="005D2A82" w:rsidP="005D2A82">
            <w:pPr>
              <w:spacing w:beforeLines="20" w:before="48"/>
              <w:rPr>
                <w:rFonts w:ascii="Calibri" w:hAnsi="Calibri" w:cs="Arial"/>
                <w:b/>
                <w:bCs/>
                <w:szCs w:val="18"/>
                <w:lang w:val="es-US"/>
              </w:rPr>
            </w:pPr>
            <w:r w:rsidRPr="00773F77">
              <w:rPr>
                <w:rFonts w:ascii="Calibri" w:hAnsi="Calibri" w:cs="Arial"/>
                <w:b/>
                <w:bCs/>
                <w:szCs w:val="18"/>
                <w:lang w:val="es-US"/>
              </w:rPr>
              <w:t>Descripción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0598FF5D" w14:textId="77777777" w:rsidR="005D2A82" w:rsidRPr="00773F77" w:rsidRDefault="005D2A82" w:rsidP="005D2A82">
            <w:pPr>
              <w:spacing w:beforeLines="20" w:before="48"/>
              <w:jc w:val="right"/>
              <w:rPr>
                <w:rFonts w:ascii="Calibri" w:hAnsi="Calibri" w:cs="Arial"/>
                <w:b/>
                <w:bCs/>
                <w:szCs w:val="18"/>
                <w:lang w:val="es-US"/>
              </w:rPr>
            </w:pPr>
            <w:r w:rsidRPr="00773F77">
              <w:rPr>
                <w:rFonts w:ascii="Calibri" w:hAnsi="Calibri" w:cs="Arial"/>
                <w:b/>
                <w:bCs/>
                <w:szCs w:val="18"/>
                <w:lang w:val="es-US"/>
              </w:rPr>
              <w:t>Valor</w:t>
            </w:r>
          </w:p>
        </w:tc>
      </w:tr>
      <w:tr w:rsidR="005D2A82" w:rsidRPr="00773F77" w14:paraId="784F9DC1" w14:textId="77777777" w:rsidTr="005D2A82">
        <w:trPr>
          <w:cantSplit/>
        </w:trPr>
        <w:tc>
          <w:tcPr>
            <w:tcW w:w="297" w:type="pct"/>
            <w:tcBorders>
              <w:top w:val="single" w:sz="4" w:space="0" w:color="auto"/>
              <w:left w:val="single" w:sz="4" w:space="0" w:color="auto"/>
              <w:bottom w:val="single" w:sz="4" w:space="0" w:color="BFBFBF" w:themeColor="background1" w:themeShade="BF"/>
              <w:right w:val="nil"/>
            </w:tcBorders>
            <w:shd w:val="clear" w:color="auto" w:fill="auto"/>
          </w:tcPr>
          <w:p w14:paraId="0302E263"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9.9</w:t>
            </w:r>
          </w:p>
        </w:tc>
        <w:tc>
          <w:tcPr>
            <w:tcW w:w="492" w:type="pct"/>
            <w:tcBorders>
              <w:top w:val="single" w:sz="4" w:space="0" w:color="auto"/>
              <w:left w:val="nil"/>
              <w:bottom w:val="single" w:sz="4" w:space="0" w:color="BFBFBF" w:themeColor="background1" w:themeShade="BF"/>
              <w:right w:val="nil"/>
            </w:tcBorders>
            <w:shd w:val="clear" w:color="auto" w:fill="auto"/>
          </w:tcPr>
          <w:p w14:paraId="20B39608"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auto"/>
              <w:left w:val="nil"/>
              <w:bottom w:val="single" w:sz="4" w:space="0" w:color="BFBFBF" w:themeColor="background1" w:themeShade="BF"/>
              <w:right w:val="nil"/>
            </w:tcBorders>
          </w:tcPr>
          <w:p w14:paraId="248F6EE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Jóvenes que nunca han mantenido relaciones sexuales</w:t>
            </w:r>
          </w:p>
          <w:p w14:paraId="2D9D5A2C"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auto"/>
              <w:left w:val="nil"/>
              <w:bottom w:val="single" w:sz="4" w:space="0" w:color="BFBFBF" w:themeColor="background1" w:themeShade="BF"/>
              <w:right w:val="nil"/>
            </w:tcBorders>
          </w:tcPr>
          <w:p w14:paraId="089918D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Porcentaje de jóvenes de entre 15 y 24 años que nunca se han casado/unido que nunca han mantenido relaciones sexuales.</w:t>
            </w:r>
          </w:p>
          <w:p w14:paraId="74599A55"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2C82A69E"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2B3EB911" w14:textId="77777777" w:rsidR="005D2A82" w:rsidRPr="00773F77" w:rsidRDefault="005D2A82" w:rsidP="005D2A82">
            <w:pPr>
              <w:jc w:val="right"/>
              <w:rPr>
                <w:rFonts w:ascii="Calibri" w:hAnsi="Calibri" w:cs="Arial"/>
                <w:bCs/>
                <w:color w:val="FF0000"/>
                <w:sz w:val="18"/>
                <w:szCs w:val="18"/>
                <w:lang w:val="es-US"/>
              </w:rPr>
            </w:pPr>
          </w:p>
          <w:p w14:paraId="204E8776" w14:textId="77777777" w:rsidR="005D2A82" w:rsidRPr="00773F77" w:rsidRDefault="005D2A82" w:rsidP="005D2A82">
            <w:pPr>
              <w:jc w:val="right"/>
              <w:rPr>
                <w:rFonts w:ascii="Calibri" w:hAnsi="Calibri" w:cs="Arial"/>
                <w:bCs/>
                <w:color w:val="FF0000"/>
                <w:sz w:val="18"/>
                <w:szCs w:val="18"/>
                <w:lang w:val="es-US"/>
              </w:rPr>
            </w:pPr>
          </w:p>
          <w:p w14:paraId="7FAF7BE0"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0A30418E"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2652CE0E" w14:textId="77777777" w:rsidTr="005D2A82">
        <w:trPr>
          <w:cantSplit/>
        </w:trPr>
        <w:tc>
          <w:tcPr>
            <w:tcW w:w="29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163E5A8"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9.10</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tcPr>
          <w:p w14:paraId="106E3148"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BFBFBF" w:themeColor="background1" w:themeShade="BF"/>
              <w:left w:val="nil"/>
              <w:bottom w:val="single" w:sz="4" w:space="0" w:color="BFBFBF" w:themeColor="background1" w:themeShade="BF"/>
              <w:right w:val="nil"/>
            </w:tcBorders>
          </w:tcPr>
          <w:p w14:paraId="6E65431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Relaciones sexuales antes de los 15 años en personas jóvenes</w:t>
            </w:r>
          </w:p>
          <w:p w14:paraId="3DCAA796"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228BF93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Porcentaje de jóvenes de entre 15 y 24 años que mantuvieron relaciones sexuales antes de los 15 años de edad.</w:t>
            </w:r>
          </w:p>
          <w:p w14:paraId="6EE37C27"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281EDC94"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300EFB5" w14:textId="77777777" w:rsidR="005D2A82" w:rsidRPr="00773F77" w:rsidRDefault="005D2A82" w:rsidP="005D2A82">
            <w:pPr>
              <w:jc w:val="right"/>
              <w:rPr>
                <w:rFonts w:ascii="Calibri" w:hAnsi="Calibri" w:cs="Arial"/>
                <w:bCs/>
                <w:color w:val="FF0000"/>
                <w:sz w:val="18"/>
                <w:szCs w:val="18"/>
                <w:lang w:val="es-US"/>
              </w:rPr>
            </w:pPr>
          </w:p>
          <w:p w14:paraId="15F8D9B5" w14:textId="77777777" w:rsidR="005D2A82" w:rsidRPr="00773F77" w:rsidRDefault="005D2A82" w:rsidP="005D2A82">
            <w:pPr>
              <w:jc w:val="right"/>
              <w:rPr>
                <w:rFonts w:ascii="Calibri" w:hAnsi="Calibri" w:cs="Arial"/>
                <w:bCs/>
                <w:color w:val="FF0000"/>
                <w:sz w:val="18"/>
                <w:szCs w:val="18"/>
                <w:lang w:val="es-US"/>
              </w:rPr>
            </w:pPr>
          </w:p>
          <w:p w14:paraId="06C4BE43"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44C3CB15"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39DD4218" w14:textId="77777777" w:rsidTr="005D2A82">
        <w:trPr>
          <w:cantSplit/>
        </w:trPr>
        <w:tc>
          <w:tcPr>
            <w:tcW w:w="29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51B7B85D"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9.11</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tcPr>
          <w:p w14:paraId="1028BA5B"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BFBFBF" w:themeColor="background1" w:themeShade="BF"/>
              <w:left w:val="nil"/>
              <w:bottom w:val="single" w:sz="4" w:space="0" w:color="BFBFBF" w:themeColor="background1" w:themeShade="BF"/>
              <w:right w:val="nil"/>
            </w:tcBorders>
          </w:tcPr>
          <w:p w14:paraId="0581DE2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Mezcla de edades de las parejas sexuales</w:t>
            </w:r>
          </w:p>
        </w:tc>
        <w:tc>
          <w:tcPr>
            <w:tcW w:w="2639" w:type="pct"/>
            <w:tcBorders>
              <w:top w:val="single" w:sz="4" w:space="0" w:color="BFBFBF" w:themeColor="background1" w:themeShade="BF"/>
              <w:left w:val="nil"/>
              <w:bottom w:val="single" w:sz="4" w:space="0" w:color="BFBFBF" w:themeColor="background1" w:themeShade="BF"/>
              <w:right w:val="nil"/>
            </w:tcBorders>
          </w:tcPr>
          <w:p w14:paraId="6233136A"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Porcentaje de jóvenes de entre 15 y 24 años que mantuvieron relaciones sexuales en los 12 meses anteriores a la encuesta con un compañero que era 10 años o más mayor.</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C7CC6A3"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43ED1F20" w14:textId="77777777" w:rsidTr="005D2A82">
        <w:trPr>
          <w:cantSplit/>
        </w:trPr>
        <w:tc>
          <w:tcPr>
            <w:tcW w:w="29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83D5541"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9.12</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tcPr>
          <w:p w14:paraId="63FC83D7"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BFBFBF" w:themeColor="background1" w:themeShade="BF"/>
              <w:left w:val="nil"/>
              <w:bottom w:val="single" w:sz="4" w:space="0" w:color="BFBFBF" w:themeColor="background1" w:themeShade="BF"/>
              <w:right w:val="nil"/>
            </w:tcBorders>
          </w:tcPr>
          <w:p w14:paraId="695AB83A"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Parejas sexuales múltiples</w:t>
            </w:r>
          </w:p>
          <w:p w14:paraId="585A8334"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23683E94"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Porcentaje de personas de entre 15 y 49 años que mantuvieron relaciones sexuales con más de un compañero en los 12 últimos meses.</w:t>
            </w:r>
          </w:p>
          <w:p w14:paraId="713581B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2CBD398B"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2556608" w14:textId="77777777" w:rsidR="005D2A82" w:rsidRPr="00773F77" w:rsidRDefault="005D2A82" w:rsidP="005D2A82">
            <w:pPr>
              <w:jc w:val="right"/>
              <w:rPr>
                <w:rFonts w:ascii="Calibri" w:hAnsi="Calibri" w:cs="Arial"/>
                <w:bCs/>
                <w:color w:val="FF0000"/>
                <w:sz w:val="18"/>
                <w:szCs w:val="18"/>
                <w:lang w:val="es-US"/>
              </w:rPr>
            </w:pPr>
          </w:p>
          <w:p w14:paraId="51382742" w14:textId="77777777" w:rsidR="005D2A82" w:rsidRPr="00773F77" w:rsidRDefault="005D2A82" w:rsidP="005D2A82">
            <w:pPr>
              <w:jc w:val="right"/>
              <w:rPr>
                <w:rFonts w:ascii="Calibri" w:hAnsi="Calibri" w:cs="Arial"/>
                <w:bCs/>
                <w:color w:val="FF0000"/>
                <w:sz w:val="18"/>
                <w:szCs w:val="18"/>
                <w:lang w:val="es-US"/>
              </w:rPr>
            </w:pPr>
          </w:p>
          <w:p w14:paraId="7246ED9C"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6166353"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6DA27D73" w14:textId="77777777" w:rsidTr="005D2A82">
        <w:trPr>
          <w:cantSplit/>
        </w:trPr>
        <w:tc>
          <w:tcPr>
            <w:tcW w:w="29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7ACFDC66"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9.13</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tcPr>
          <w:p w14:paraId="134723BA"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BFBFBF" w:themeColor="background1" w:themeShade="BF"/>
              <w:left w:val="nil"/>
              <w:bottom w:val="single" w:sz="4" w:space="0" w:color="BFBFBF" w:themeColor="background1" w:themeShade="BF"/>
              <w:right w:val="nil"/>
            </w:tcBorders>
          </w:tcPr>
          <w:p w14:paraId="2B3254FD"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Uso del preservativo durante la relación sexual con varios compañeros sexuales</w:t>
            </w:r>
          </w:p>
          <w:p w14:paraId="44F32D26"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4017F055"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Porcentaje de personas de entre 15 y 49 años que informan haber tenido más de un compañero sexual en los 12 últimos meses y que también informan de haber usado un preservativo la última vez que mantuvieron relaciones sexuales.</w:t>
            </w:r>
          </w:p>
          <w:p w14:paraId="716BCB7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4F686A5E"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73C57A87" w14:textId="77777777" w:rsidR="005D2A82" w:rsidRPr="00773F77" w:rsidRDefault="005D2A82" w:rsidP="005D2A82">
            <w:pPr>
              <w:jc w:val="right"/>
              <w:rPr>
                <w:rFonts w:ascii="Calibri" w:hAnsi="Calibri" w:cs="Arial"/>
                <w:bCs/>
                <w:color w:val="FF0000"/>
                <w:sz w:val="18"/>
                <w:szCs w:val="18"/>
                <w:lang w:val="es-US"/>
              </w:rPr>
            </w:pPr>
          </w:p>
          <w:p w14:paraId="79FA79D6" w14:textId="77777777" w:rsidR="005D2A82" w:rsidRPr="00773F77" w:rsidRDefault="005D2A82" w:rsidP="005D2A82">
            <w:pPr>
              <w:jc w:val="right"/>
              <w:rPr>
                <w:rFonts w:ascii="Calibri" w:hAnsi="Calibri" w:cs="Arial"/>
                <w:bCs/>
                <w:color w:val="FF0000"/>
                <w:sz w:val="18"/>
                <w:szCs w:val="18"/>
                <w:lang w:val="es-US"/>
              </w:rPr>
            </w:pPr>
          </w:p>
          <w:p w14:paraId="1920FD0F" w14:textId="77777777" w:rsidR="005D2A82" w:rsidRPr="00773F77" w:rsidRDefault="005D2A82" w:rsidP="005D2A82">
            <w:pPr>
              <w:jc w:val="right"/>
              <w:rPr>
                <w:rFonts w:ascii="Calibri" w:hAnsi="Calibri" w:cs="Arial"/>
                <w:bCs/>
                <w:color w:val="FF0000"/>
                <w:sz w:val="18"/>
                <w:szCs w:val="18"/>
                <w:lang w:val="es-US"/>
              </w:rPr>
            </w:pPr>
          </w:p>
          <w:p w14:paraId="2198D4BC"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7F25F12E"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3863D20C" w14:textId="77777777" w:rsidTr="005D2A82">
        <w:trPr>
          <w:cantSplit/>
        </w:trPr>
        <w:tc>
          <w:tcPr>
            <w:tcW w:w="297"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0DB39BD8"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9.14</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tcPr>
          <w:p w14:paraId="3E6E52B5" w14:textId="77777777" w:rsidR="005D2A82" w:rsidRPr="00773F77" w:rsidRDefault="005D2A82" w:rsidP="005D2A82">
            <w:pPr>
              <w:rPr>
                <w:rFonts w:ascii="Calibri" w:hAnsi="Calibri" w:cs="Arial"/>
                <w:bCs/>
                <w:sz w:val="18"/>
                <w:szCs w:val="18"/>
                <w:lang w:val="es-US"/>
              </w:rPr>
            </w:pPr>
          </w:p>
        </w:tc>
        <w:tc>
          <w:tcPr>
            <w:tcW w:w="1110" w:type="pct"/>
            <w:tcBorders>
              <w:top w:val="single" w:sz="4" w:space="0" w:color="BFBFBF" w:themeColor="background1" w:themeShade="BF"/>
              <w:left w:val="nil"/>
              <w:bottom w:val="single" w:sz="4" w:space="0" w:color="BFBFBF" w:themeColor="background1" w:themeShade="BF"/>
              <w:right w:val="nil"/>
            </w:tcBorders>
          </w:tcPr>
          <w:p w14:paraId="2967CE29"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Relaciones sexuales con parejas sexuales ocasionales</w:t>
            </w:r>
          </w:p>
          <w:p w14:paraId="0E5CBDA9"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BFBFBF" w:themeColor="background1" w:themeShade="BF"/>
              <w:right w:val="nil"/>
            </w:tcBorders>
          </w:tcPr>
          <w:p w14:paraId="16E4A9CE"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 xml:space="preserve">Porcentaje de jóvenes sexualmente activos de entre 15 y 24 años que han mantenido relaciones sexuales con un compañero que no es su esposo/a o pareja habitual en los 12 últimos meses. </w:t>
            </w:r>
          </w:p>
          <w:p w14:paraId="5D52FA28"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5353C4D2"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FB28288" w14:textId="77777777" w:rsidR="005D2A82" w:rsidRPr="00773F77" w:rsidRDefault="005D2A82" w:rsidP="005D2A82">
            <w:pPr>
              <w:jc w:val="right"/>
              <w:rPr>
                <w:rFonts w:ascii="Calibri" w:hAnsi="Calibri" w:cs="Arial"/>
                <w:bCs/>
                <w:color w:val="FF0000"/>
                <w:sz w:val="18"/>
                <w:szCs w:val="18"/>
                <w:lang w:val="es-US"/>
              </w:rPr>
            </w:pPr>
          </w:p>
          <w:p w14:paraId="0E4677DF" w14:textId="77777777" w:rsidR="005D2A82" w:rsidRPr="00773F77" w:rsidRDefault="005D2A82" w:rsidP="005D2A82">
            <w:pPr>
              <w:jc w:val="right"/>
              <w:rPr>
                <w:rFonts w:ascii="Calibri" w:hAnsi="Calibri" w:cs="Arial"/>
                <w:bCs/>
                <w:color w:val="FF0000"/>
                <w:sz w:val="18"/>
                <w:szCs w:val="18"/>
                <w:lang w:val="es-US"/>
              </w:rPr>
            </w:pPr>
          </w:p>
          <w:p w14:paraId="40715F08" w14:textId="77777777" w:rsidR="005D2A82" w:rsidRPr="00773F77" w:rsidRDefault="005D2A82" w:rsidP="005D2A82">
            <w:pPr>
              <w:jc w:val="right"/>
              <w:rPr>
                <w:rFonts w:ascii="Calibri" w:hAnsi="Calibri" w:cs="Arial"/>
                <w:bCs/>
                <w:color w:val="FF0000"/>
                <w:sz w:val="18"/>
                <w:szCs w:val="18"/>
                <w:lang w:val="es-US"/>
              </w:rPr>
            </w:pPr>
          </w:p>
          <w:p w14:paraId="58579883"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3382B4EE"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5D2A82" w:rsidRPr="00773F77" w14:paraId="18C5C497" w14:textId="77777777" w:rsidTr="005D2A82">
        <w:trPr>
          <w:cantSplit/>
        </w:trPr>
        <w:tc>
          <w:tcPr>
            <w:tcW w:w="297" w:type="pct"/>
            <w:tcBorders>
              <w:top w:val="single" w:sz="4" w:space="0" w:color="BFBFBF" w:themeColor="background1" w:themeShade="BF"/>
              <w:left w:val="single" w:sz="4" w:space="0" w:color="auto"/>
              <w:bottom w:val="single" w:sz="4" w:space="0" w:color="auto"/>
              <w:right w:val="nil"/>
            </w:tcBorders>
            <w:shd w:val="clear" w:color="auto" w:fill="auto"/>
          </w:tcPr>
          <w:p w14:paraId="687DEA0D"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9.15</w:t>
            </w:r>
          </w:p>
        </w:tc>
        <w:tc>
          <w:tcPr>
            <w:tcW w:w="492" w:type="pct"/>
            <w:tcBorders>
              <w:top w:val="single" w:sz="4" w:space="0" w:color="BFBFBF" w:themeColor="background1" w:themeShade="BF"/>
              <w:left w:val="nil"/>
              <w:bottom w:val="single" w:sz="4" w:space="0" w:color="auto"/>
              <w:right w:val="nil"/>
            </w:tcBorders>
            <w:shd w:val="clear" w:color="auto" w:fill="auto"/>
          </w:tcPr>
          <w:p w14:paraId="4188F0CE" w14:textId="77777777" w:rsidR="005D2A82" w:rsidRPr="00773F77" w:rsidRDefault="005D2A82" w:rsidP="005D2A82">
            <w:pPr>
              <w:rPr>
                <w:rFonts w:ascii="Calibri" w:hAnsi="Calibri" w:cs="Arial"/>
                <w:bCs/>
                <w:sz w:val="18"/>
                <w:szCs w:val="18"/>
                <w:lang w:val="es-US"/>
              </w:rPr>
            </w:pPr>
            <w:r w:rsidRPr="00773F77">
              <w:rPr>
                <w:rFonts w:ascii="Calibri" w:hAnsi="Calibri" w:cs="Arial"/>
                <w:b/>
                <w:bCs/>
                <w:sz w:val="18"/>
                <w:szCs w:val="18"/>
                <w:lang w:val="es-US"/>
              </w:rPr>
              <w:t>ODM 6.2</w:t>
            </w:r>
          </w:p>
        </w:tc>
        <w:tc>
          <w:tcPr>
            <w:tcW w:w="1110" w:type="pct"/>
            <w:tcBorders>
              <w:top w:val="single" w:sz="4" w:space="0" w:color="BFBFBF" w:themeColor="background1" w:themeShade="BF"/>
              <w:left w:val="nil"/>
              <w:bottom w:val="single" w:sz="4" w:space="0" w:color="auto"/>
              <w:right w:val="nil"/>
            </w:tcBorders>
          </w:tcPr>
          <w:p w14:paraId="3D8AE0E2"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Uso del preservativo con compañeros sexuales ocasionales</w:t>
            </w:r>
          </w:p>
          <w:p w14:paraId="13E213F9" w14:textId="77777777" w:rsidR="005D2A82" w:rsidRPr="00773F77" w:rsidRDefault="005D2A82" w:rsidP="005D2A82">
            <w:pPr>
              <w:rPr>
                <w:rFonts w:ascii="Calibri" w:hAnsi="Calibri" w:cs="Arial"/>
                <w:bCs/>
                <w:sz w:val="18"/>
                <w:szCs w:val="18"/>
                <w:lang w:val="es-US"/>
              </w:rPr>
            </w:pPr>
          </w:p>
        </w:tc>
        <w:tc>
          <w:tcPr>
            <w:tcW w:w="2639" w:type="pct"/>
            <w:tcBorders>
              <w:top w:val="single" w:sz="4" w:space="0" w:color="BFBFBF" w:themeColor="background1" w:themeShade="BF"/>
              <w:left w:val="nil"/>
              <w:bottom w:val="single" w:sz="4" w:space="0" w:color="auto"/>
              <w:right w:val="nil"/>
            </w:tcBorders>
          </w:tcPr>
          <w:p w14:paraId="6324F113"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 xml:space="preserve">Porcentaje de jóvenes de entre 15 y 24 años que informan haber usado un preservativo durante la relación sexual con su último compañero sexual que no era su esposo/a o pareja habitual, en los 12 últimos meses. </w:t>
            </w:r>
          </w:p>
          <w:p w14:paraId="1B4159E5"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(a) mujeres</w:t>
            </w:r>
          </w:p>
          <w:p w14:paraId="35226090" w14:textId="77777777" w:rsidR="005D2A82" w:rsidRPr="00773F77" w:rsidRDefault="005D2A82" w:rsidP="005D2A82">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02DF3AE6" w14:textId="77777777" w:rsidR="005D2A82" w:rsidRPr="00773F77" w:rsidRDefault="005D2A82" w:rsidP="005D2A82">
            <w:pPr>
              <w:jc w:val="right"/>
              <w:rPr>
                <w:rFonts w:ascii="Calibri" w:hAnsi="Calibri" w:cs="Arial"/>
                <w:bCs/>
                <w:color w:val="FF0000"/>
                <w:sz w:val="18"/>
                <w:szCs w:val="18"/>
                <w:lang w:val="es-US"/>
              </w:rPr>
            </w:pPr>
          </w:p>
          <w:p w14:paraId="48E34114" w14:textId="77777777" w:rsidR="005D2A82" w:rsidRPr="00773F77" w:rsidRDefault="005D2A82" w:rsidP="005D2A82">
            <w:pPr>
              <w:jc w:val="right"/>
              <w:rPr>
                <w:rFonts w:ascii="Calibri" w:hAnsi="Calibri" w:cs="Arial"/>
                <w:bCs/>
                <w:color w:val="FF0000"/>
                <w:sz w:val="18"/>
                <w:szCs w:val="18"/>
                <w:lang w:val="es-US"/>
              </w:rPr>
            </w:pPr>
          </w:p>
          <w:p w14:paraId="51446699" w14:textId="77777777" w:rsidR="005D2A82" w:rsidRPr="00773F77" w:rsidRDefault="005D2A82" w:rsidP="005D2A82">
            <w:pPr>
              <w:jc w:val="right"/>
              <w:rPr>
                <w:rFonts w:ascii="Calibri" w:hAnsi="Calibri" w:cs="Arial"/>
                <w:bCs/>
                <w:color w:val="FF0000"/>
                <w:sz w:val="18"/>
                <w:szCs w:val="18"/>
                <w:lang w:val="es-US"/>
              </w:rPr>
            </w:pPr>
          </w:p>
          <w:p w14:paraId="4820CD41"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D6F1001" w14:textId="77777777" w:rsidR="005D2A82" w:rsidRPr="00773F77" w:rsidRDefault="005D2A82" w:rsidP="005D2A82">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7613A09B" w14:textId="77777777" w:rsidR="006C39DD" w:rsidRPr="00773F77" w:rsidRDefault="006C39DD"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6"/>
        <w:gridCol w:w="888"/>
        <w:gridCol w:w="2019"/>
        <w:gridCol w:w="4743"/>
        <w:gridCol w:w="831"/>
      </w:tblGrid>
      <w:tr w:rsidR="00F41D7E" w:rsidRPr="00773F77" w14:paraId="685A5D56" w14:textId="77777777" w:rsidTr="00D57E97">
        <w:trPr>
          <w:trHeight w:val="288"/>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A054CA6" w14:textId="77777777" w:rsidR="00F41D7E" w:rsidRPr="00773F77" w:rsidRDefault="00670011" w:rsidP="00670011">
            <w:pPr>
              <w:spacing w:beforeLines="20" w:before="48"/>
              <w:rPr>
                <w:rFonts w:ascii="Calibri" w:hAnsi="Calibri" w:cs="Arial"/>
                <w:b/>
                <w:bCs/>
                <w:sz w:val="32"/>
                <w:szCs w:val="18"/>
                <w:lang w:val="es-US"/>
              </w:rPr>
            </w:pPr>
            <w:r w:rsidRPr="00773F77">
              <w:rPr>
                <w:rFonts w:ascii="Calibri" w:hAnsi="Calibri" w:cs="Arial"/>
                <w:b/>
                <w:bCs/>
                <w:sz w:val="32"/>
                <w:szCs w:val="18"/>
                <w:lang w:val="es-US"/>
              </w:rPr>
              <w:t>Huérfanos</w:t>
            </w:r>
          </w:p>
        </w:tc>
      </w:tr>
      <w:tr w:rsidR="00C17AE0" w:rsidRPr="00773F77" w14:paraId="5706622B" w14:textId="77777777" w:rsidTr="00EC14F8">
        <w:trPr>
          <w:trHeight w:val="288"/>
          <w:tblHeader/>
        </w:trPr>
        <w:tc>
          <w:tcPr>
            <w:tcW w:w="789" w:type="pct"/>
            <w:gridSpan w:val="2"/>
            <w:tcBorders>
              <w:top w:val="single" w:sz="4" w:space="0" w:color="auto"/>
              <w:left w:val="single" w:sz="4" w:space="0" w:color="auto"/>
              <w:bottom w:val="single" w:sz="4" w:space="0" w:color="auto"/>
              <w:right w:val="nil"/>
            </w:tcBorders>
            <w:shd w:val="clear" w:color="auto" w:fill="FFFFFF" w:themeFill="background1"/>
            <w:vAlign w:val="center"/>
          </w:tcPr>
          <w:p w14:paraId="6DBB8EB2" w14:textId="77777777" w:rsidR="00F41D7E"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120" w:type="pct"/>
            <w:tcBorders>
              <w:top w:val="single" w:sz="4" w:space="0" w:color="auto"/>
              <w:left w:val="nil"/>
              <w:bottom w:val="single" w:sz="4" w:space="0" w:color="auto"/>
              <w:right w:val="nil"/>
            </w:tcBorders>
            <w:shd w:val="clear" w:color="auto" w:fill="FFFFFF" w:themeFill="background1"/>
            <w:vAlign w:val="center"/>
          </w:tcPr>
          <w:p w14:paraId="4F5E366D" w14:textId="77777777" w:rsidR="00F41D7E" w:rsidRPr="00773F77" w:rsidRDefault="00F41D7E"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630" w:type="pct"/>
            <w:tcBorders>
              <w:top w:val="single" w:sz="4" w:space="0" w:color="auto"/>
              <w:left w:val="nil"/>
              <w:bottom w:val="single" w:sz="4" w:space="0" w:color="auto"/>
              <w:right w:val="nil"/>
            </w:tcBorders>
            <w:shd w:val="clear" w:color="auto" w:fill="FFFFFF" w:themeFill="background1"/>
            <w:vAlign w:val="center"/>
          </w:tcPr>
          <w:p w14:paraId="6C5AE5DC" w14:textId="77777777" w:rsidR="00F41D7E" w:rsidRPr="00773F77" w:rsidRDefault="00F41D7E"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76312932" w14:textId="77777777" w:rsidR="00F41D7E" w:rsidRPr="00773F77" w:rsidRDefault="00F41D7E"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E17A11" w:rsidRPr="00773F77" w14:paraId="6965C6C0" w14:textId="77777777" w:rsidTr="00EC14F8">
        <w:trPr>
          <w:cantSplit/>
        </w:trPr>
        <w:tc>
          <w:tcPr>
            <w:tcW w:w="296" w:type="pct"/>
            <w:tcBorders>
              <w:top w:val="single" w:sz="4" w:space="0" w:color="auto"/>
              <w:left w:val="single" w:sz="4" w:space="0" w:color="auto"/>
              <w:bottom w:val="single" w:sz="4" w:space="0" w:color="auto"/>
              <w:right w:val="nil"/>
            </w:tcBorders>
            <w:shd w:val="clear" w:color="auto" w:fill="auto"/>
          </w:tcPr>
          <w:p w14:paraId="2AF0E0F7" w14:textId="77777777" w:rsidR="00E17A11" w:rsidRPr="00773F77" w:rsidRDefault="00E17A11" w:rsidP="00F41D7E">
            <w:pPr>
              <w:rPr>
                <w:rFonts w:ascii="Calibri" w:hAnsi="Calibri" w:cs="Arial"/>
                <w:bCs/>
                <w:sz w:val="18"/>
                <w:szCs w:val="18"/>
                <w:lang w:val="es-US"/>
              </w:rPr>
            </w:pPr>
            <w:r w:rsidRPr="00773F77">
              <w:rPr>
                <w:rFonts w:ascii="Calibri" w:hAnsi="Calibri" w:cs="Arial"/>
                <w:bCs/>
                <w:sz w:val="18"/>
                <w:szCs w:val="18"/>
                <w:lang w:val="es-US"/>
              </w:rPr>
              <w:t>9.16</w:t>
            </w:r>
          </w:p>
        </w:tc>
        <w:tc>
          <w:tcPr>
            <w:tcW w:w="493" w:type="pct"/>
            <w:tcBorders>
              <w:top w:val="single" w:sz="4" w:space="0" w:color="auto"/>
              <w:left w:val="nil"/>
              <w:bottom w:val="single" w:sz="4" w:space="0" w:color="auto"/>
              <w:right w:val="nil"/>
            </w:tcBorders>
            <w:shd w:val="clear" w:color="auto" w:fill="auto"/>
          </w:tcPr>
          <w:p w14:paraId="75F3394C" w14:textId="77777777" w:rsidR="00E17A11" w:rsidRPr="00773F77" w:rsidRDefault="00670011" w:rsidP="00F41D7E">
            <w:pPr>
              <w:rPr>
                <w:rFonts w:ascii="Calibri" w:hAnsi="Calibri" w:cs="Arial"/>
                <w:bCs/>
                <w:sz w:val="18"/>
                <w:szCs w:val="18"/>
                <w:lang w:val="es-US"/>
              </w:rPr>
            </w:pPr>
            <w:r w:rsidRPr="00773F77">
              <w:rPr>
                <w:rFonts w:ascii="Calibri" w:hAnsi="Calibri" w:cs="Arial"/>
                <w:b/>
                <w:bCs/>
                <w:sz w:val="18"/>
                <w:szCs w:val="18"/>
                <w:lang w:val="es-US"/>
              </w:rPr>
              <w:t>ODM</w:t>
            </w:r>
            <w:r w:rsidR="00E17A11" w:rsidRPr="00773F77">
              <w:rPr>
                <w:rFonts w:ascii="Calibri" w:hAnsi="Calibri" w:cs="Arial"/>
                <w:b/>
                <w:bCs/>
                <w:sz w:val="18"/>
                <w:szCs w:val="18"/>
                <w:lang w:val="es-US"/>
              </w:rPr>
              <w:t xml:space="preserve"> 6.4</w:t>
            </w:r>
          </w:p>
        </w:tc>
        <w:tc>
          <w:tcPr>
            <w:tcW w:w="1120" w:type="pct"/>
            <w:tcBorders>
              <w:top w:val="single" w:sz="4" w:space="0" w:color="auto"/>
              <w:left w:val="nil"/>
              <w:bottom w:val="single" w:sz="4" w:space="0" w:color="auto"/>
              <w:right w:val="nil"/>
            </w:tcBorders>
          </w:tcPr>
          <w:p w14:paraId="0EEA0316" w14:textId="77777777" w:rsidR="00E17A11" w:rsidRPr="00773F77" w:rsidRDefault="005A0D5A" w:rsidP="003A6DB8">
            <w:pPr>
              <w:rPr>
                <w:rFonts w:ascii="Calibri" w:hAnsi="Calibri" w:cs="Arial"/>
                <w:bCs/>
                <w:color w:val="FF0000"/>
                <w:sz w:val="18"/>
                <w:szCs w:val="18"/>
                <w:lang w:val="es-US"/>
              </w:rPr>
            </w:pPr>
            <w:r w:rsidRPr="00773F77">
              <w:rPr>
                <w:rFonts w:ascii="Calibri" w:hAnsi="Calibri" w:cs="Arial"/>
                <w:bCs/>
                <w:sz w:val="18"/>
                <w:szCs w:val="18"/>
                <w:lang w:val="es-US"/>
              </w:rPr>
              <w:t>Tasa de asistencia a la escuela por parte de huérfanos frente a la asistencia a la escuela por parte de niños no huérfanos</w:t>
            </w:r>
          </w:p>
        </w:tc>
        <w:tc>
          <w:tcPr>
            <w:tcW w:w="2630" w:type="pct"/>
            <w:tcBorders>
              <w:top w:val="single" w:sz="4" w:space="0" w:color="auto"/>
              <w:left w:val="nil"/>
              <w:bottom w:val="single" w:sz="4" w:space="0" w:color="auto"/>
              <w:right w:val="nil"/>
            </w:tcBorders>
          </w:tcPr>
          <w:p w14:paraId="42851AD0" w14:textId="77777777" w:rsidR="00E17A11" w:rsidRPr="00773F77" w:rsidRDefault="005A0D5A" w:rsidP="003A6DB8">
            <w:pPr>
              <w:rPr>
                <w:rFonts w:ascii="Calibri" w:hAnsi="Calibri" w:cs="Arial"/>
                <w:bCs/>
                <w:sz w:val="18"/>
                <w:szCs w:val="18"/>
                <w:lang w:val="es-US"/>
              </w:rPr>
            </w:pPr>
            <w:r w:rsidRPr="00773F77">
              <w:rPr>
                <w:rFonts w:ascii="Calibri" w:hAnsi="Calibri" w:cs="Arial"/>
                <w:bCs/>
                <w:sz w:val="18"/>
                <w:szCs w:val="18"/>
                <w:lang w:val="es-US"/>
              </w:rPr>
              <w:t>Proporción que asiste a la escuela entre niños/as de 10 a 14 años de edad que han pe</w:t>
            </w:r>
            <w:r w:rsidR="00EA3763" w:rsidRPr="00773F77">
              <w:rPr>
                <w:rFonts w:ascii="Calibri" w:hAnsi="Calibri" w:cs="Arial"/>
                <w:bCs/>
                <w:sz w:val="18"/>
                <w:szCs w:val="18"/>
                <w:lang w:val="es-US"/>
              </w:rPr>
              <w:t>r</w:t>
            </w:r>
            <w:r w:rsidRPr="00773F77">
              <w:rPr>
                <w:rFonts w:ascii="Calibri" w:hAnsi="Calibri" w:cs="Arial"/>
                <w:bCs/>
                <w:sz w:val="18"/>
                <w:szCs w:val="18"/>
                <w:lang w:val="es-US"/>
              </w:rPr>
              <w:t>dido a ambos padres dividida</w:t>
            </w:r>
            <w:r w:rsidR="00A41556" w:rsidRPr="00773F77">
              <w:rPr>
                <w:rFonts w:ascii="Calibri" w:hAnsi="Calibri" w:cs="Arial"/>
                <w:bCs/>
                <w:sz w:val="18"/>
                <w:szCs w:val="18"/>
                <w:lang w:val="es-US"/>
              </w:rPr>
              <w:t xml:space="preserve"> por la proporción de los niños/as de 10 a 14 años de edad que asisten a la escuela y cuyos padres están vivos y que viven con uno de los padres o con ambos</w:t>
            </w:r>
            <w:r w:rsidR="00EA3763" w:rsidRPr="00773F77">
              <w:rPr>
                <w:rFonts w:ascii="Calibri" w:hAnsi="Calibri" w:cs="Arial"/>
                <w:bCs/>
                <w:sz w:val="18"/>
                <w:szCs w:val="18"/>
                <w:lang w:val="es-US"/>
              </w:rPr>
              <w:t>.</w:t>
            </w:r>
          </w:p>
        </w:tc>
        <w:tc>
          <w:tcPr>
            <w:tcW w:w="462" w:type="pct"/>
            <w:tcBorders>
              <w:top w:val="single" w:sz="4" w:space="0" w:color="auto"/>
              <w:left w:val="nil"/>
              <w:bottom w:val="single" w:sz="4" w:space="0" w:color="auto"/>
              <w:right w:val="single" w:sz="4" w:space="0" w:color="auto"/>
            </w:tcBorders>
            <w:shd w:val="clear" w:color="auto" w:fill="auto"/>
          </w:tcPr>
          <w:p w14:paraId="076283C5" w14:textId="77777777" w:rsidR="00E17A11"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008697B5" w14:textId="77777777" w:rsidR="008F6341" w:rsidRPr="00773F77" w:rsidRDefault="008F6341"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020"/>
        <w:gridCol w:w="4743"/>
        <w:gridCol w:w="831"/>
      </w:tblGrid>
      <w:tr w:rsidR="00F41D7E" w:rsidRPr="00773F77" w14:paraId="53CD0AAC"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4676BA11" w14:textId="77777777" w:rsidR="00F41D7E" w:rsidRPr="00773F77" w:rsidRDefault="00E147BB" w:rsidP="00E147BB">
            <w:pPr>
              <w:spacing w:beforeLines="20" w:before="48"/>
              <w:rPr>
                <w:rFonts w:ascii="Calibri" w:hAnsi="Calibri" w:cs="Arial"/>
                <w:b/>
                <w:bCs/>
                <w:sz w:val="32"/>
                <w:szCs w:val="18"/>
                <w:lang w:val="es-US"/>
              </w:rPr>
            </w:pPr>
            <w:r w:rsidRPr="00773F77">
              <w:rPr>
                <w:rFonts w:ascii="Calibri" w:hAnsi="Calibri" w:cs="Arial"/>
                <w:b/>
                <w:bCs/>
                <w:sz w:val="32"/>
                <w:szCs w:val="18"/>
                <w:lang w:val="es-US"/>
              </w:rPr>
              <w:t xml:space="preserve">Circuncisión masculina </w:t>
            </w:r>
          </w:p>
        </w:tc>
      </w:tr>
      <w:tr w:rsidR="00C17AE0" w:rsidRPr="00773F77" w14:paraId="5ED6B5C2" w14:textId="77777777" w:rsidTr="00AF4C52">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7C1F4E62" w14:textId="77777777" w:rsidR="00F41D7E"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120" w:type="pct"/>
            <w:tcBorders>
              <w:top w:val="single" w:sz="4" w:space="0" w:color="auto"/>
              <w:left w:val="nil"/>
              <w:bottom w:val="single" w:sz="4" w:space="0" w:color="auto"/>
              <w:right w:val="nil"/>
            </w:tcBorders>
            <w:shd w:val="clear" w:color="auto" w:fill="FFFFFF" w:themeFill="background1"/>
            <w:vAlign w:val="center"/>
          </w:tcPr>
          <w:p w14:paraId="580F0700" w14:textId="77777777" w:rsidR="00F41D7E" w:rsidRPr="00773F77" w:rsidRDefault="00F41D7E"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630" w:type="pct"/>
            <w:tcBorders>
              <w:top w:val="single" w:sz="4" w:space="0" w:color="auto"/>
              <w:left w:val="nil"/>
              <w:bottom w:val="single" w:sz="4" w:space="0" w:color="auto"/>
              <w:right w:val="nil"/>
            </w:tcBorders>
            <w:shd w:val="clear" w:color="auto" w:fill="FFFFFF" w:themeFill="background1"/>
            <w:vAlign w:val="center"/>
          </w:tcPr>
          <w:p w14:paraId="538C7F83" w14:textId="77777777" w:rsidR="00F41D7E" w:rsidRPr="00773F77" w:rsidRDefault="00F41D7E"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5004AFBD" w14:textId="77777777" w:rsidR="00F41D7E" w:rsidRPr="00773F77" w:rsidRDefault="00F41D7E"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F41D7E" w:rsidRPr="00773F77" w14:paraId="3225AE8F" w14:textId="77777777" w:rsidTr="00AF4C52">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6E07B3FB" w14:textId="77777777" w:rsidR="00F41D7E" w:rsidRPr="00773F77" w:rsidRDefault="00F41D7E" w:rsidP="00F41D7E">
            <w:pPr>
              <w:rPr>
                <w:rFonts w:ascii="Calibri" w:hAnsi="Calibri" w:cs="Arial"/>
                <w:bCs/>
                <w:sz w:val="18"/>
                <w:szCs w:val="18"/>
                <w:lang w:val="es-US"/>
              </w:rPr>
            </w:pPr>
            <w:r w:rsidRPr="00773F77">
              <w:rPr>
                <w:rFonts w:ascii="Calibri" w:hAnsi="Calibri" w:cs="Arial"/>
                <w:bCs/>
                <w:sz w:val="18"/>
                <w:szCs w:val="18"/>
                <w:lang w:val="es-US"/>
              </w:rPr>
              <w:t>9.17</w:t>
            </w:r>
          </w:p>
        </w:tc>
        <w:tc>
          <w:tcPr>
            <w:tcW w:w="1120" w:type="pct"/>
            <w:tcBorders>
              <w:top w:val="single" w:sz="4" w:space="0" w:color="BFBFBF" w:themeColor="background1" w:themeShade="BF"/>
              <w:left w:val="nil"/>
              <w:bottom w:val="single" w:sz="4" w:space="0" w:color="auto"/>
              <w:right w:val="nil"/>
            </w:tcBorders>
          </w:tcPr>
          <w:p w14:paraId="3890A297" w14:textId="77777777" w:rsidR="00F41D7E" w:rsidRPr="00773F77" w:rsidRDefault="00E147BB" w:rsidP="003A6DB8">
            <w:pPr>
              <w:rPr>
                <w:rFonts w:ascii="Calibri" w:hAnsi="Calibri" w:cs="Arial"/>
                <w:bCs/>
                <w:sz w:val="18"/>
                <w:szCs w:val="18"/>
                <w:lang w:val="es-US"/>
              </w:rPr>
            </w:pPr>
            <w:r w:rsidRPr="00773F77">
              <w:rPr>
                <w:rFonts w:ascii="Calibri" w:hAnsi="Calibri" w:cs="Arial"/>
                <w:bCs/>
                <w:sz w:val="18"/>
                <w:szCs w:val="18"/>
                <w:lang w:val="es-US"/>
              </w:rPr>
              <w:t>Circuncisión masculina</w:t>
            </w:r>
          </w:p>
        </w:tc>
        <w:tc>
          <w:tcPr>
            <w:tcW w:w="2630" w:type="pct"/>
            <w:tcBorders>
              <w:top w:val="single" w:sz="4" w:space="0" w:color="BFBFBF" w:themeColor="background1" w:themeShade="BF"/>
              <w:left w:val="nil"/>
              <w:bottom w:val="single" w:sz="4" w:space="0" w:color="auto"/>
              <w:right w:val="nil"/>
            </w:tcBorders>
          </w:tcPr>
          <w:p w14:paraId="1FBA3ED1" w14:textId="77777777" w:rsidR="00F41D7E" w:rsidRPr="00773F77" w:rsidRDefault="00E147BB" w:rsidP="00E147BB">
            <w:pPr>
              <w:rPr>
                <w:rFonts w:ascii="Calibri" w:hAnsi="Calibri" w:cs="Arial"/>
                <w:bCs/>
                <w:sz w:val="18"/>
                <w:szCs w:val="18"/>
                <w:lang w:val="es-US"/>
              </w:rPr>
            </w:pPr>
            <w:r w:rsidRPr="00773F77">
              <w:rPr>
                <w:rFonts w:ascii="Calibri" w:hAnsi="Calibri" w:cs="Arial"/>
                <w:bCs/>
                <w:sz w:val="18"/>
                <w:szCs w:val="18"/>
                <w:lang w:val="es-US"/>
              </w:rPr>
              <w:t>Porcentaje de hombres de entre 15 a 49 años que declaran haber sido circuncidados</w:t>
            </w:r>
            <w:r w:rsidR="00EA3763" w:rsidRPr="00773F77">
              <w:rPr>
                <w:rFonts w:ascii="Calibri" w:hAnsi="Calibri" w:cs="Arial"/>
                <w:bCs/>
                <w:sz w:val="18"/>
                <w:szCs w:val="18"/>
                <w:lang w:val="es-US"/>
              </w:rPr>
              <w:t>.</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4708A819" w14:textId="77777777" w:rsidR="00F41D7E"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6AA677DE" w14:textId="77777777" w:rsidR="00D82FE9" w:rsidRPr="00773F77" w:rsidRDefault="00D82FE9" w:rsidP="009442D1">
      <w:pPr>
        <w:rPr>
          <w:rFonts w:asciiTheme="minorHAnsi" w:hAnsiTheme="minorHAnsi"/>
          <w:lang w:val="es-US"/>
        </w:rPr>
        <w:sectPr w:rsidR="00D82FE9" w:rsidRPr="00773F77" w:rsidSect="00AA777E">
          <w:pgSz w:w="11907" w:h="16839" w:code="9"/>
          <w:pgMar w:top="1440" w:right="1440" w:bottom="1440" w:left="1440" w:header="720" w:footer="720" w:gutter="0"/>
          <w:cols w:space="1542"/>
          <w:docGrid w:linePitch="299"/>
        </w:sectPr>
      </w:pPr>
    </w:p>
    <w:p w14:paraId="0F516A46" w14:textId="77777777" w:rsidR="0010370F" w:rsidRPr="00773F77" w:rsidRDefault="00E066ED" w:rsidP="0010370F">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5" w:name="_Toc404536863"/>
      <w:r w:rsidRPr="00773F77">
        <w:rPr>
          <w:rStyle w:val="1H"/>
          <w:rFonts w:asciiTheme="minorHAnsi" w:hAnsiTheme="minorHAnsi"/>
          <w:b/>
          <w:i w:val="0"/>
          <w:iCs w:val="0"/>
          <w:smallCaps/>
          <w:sz w:val="44"/>
          <w:szCs w:val="40"/>
          <w:lang w:val="es-US"/>
        </w:rPr>
        <w:lastRenderedPageBreak/>
        <w:t>Acc</w:t>
      </w:r>
      <w:r w:rsidR="00E11CE5" w:rsidRPr="00773F77">
        <w:rPr>
          <w:rStyle w:val="1H"/>
          <w:rFonts w:asciiTheme="minorHAnsi" w:hAnsiTheme="minorHAnsi"/>
          <w:b/>
          <w:i w:val="0"/>
          <w:iCs w:val="0"/>
          <w:smallCaps/>
          <w:sz w:val="44"/>
          <w:szCs w:val="40"/>
          <w:lang w:val="es-US"/>
        </w:rPr>
        <w:t xml:space="preserve">eso a los medios de comunicación y uso de tecnologías de </w:t>
      </w:r>
      <w:r w:rsidR="00EA3763" w:rsidRPr="00773F77">
        <w:rPr>
          <w:rStyle w:val="1H"/>
          <w:rFonts w:asciiTheme="minorHAnsi" w:hAnsiTheme="minorHAnsi"/>
          <w:b/>
          <w:i w:val="0"/>
          <w:iCs w:val="0"/>
          <w:smallCaps/>
          <w:sz w:val="44"/>
          <w:szCs w:val="40"/>
          <w:lang w:val="es-US"/>
        </w:rPr>
        <w:t>la información/ comunicación</w:t>
      </w:r>
      <w:bookmarkEnd w:id="25"/>
    </w:p>
    <w:p w14:paraId="4166C51D"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8E39EF" w:rsidRPr="00E678CA" w14:paraId="317AD076"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EA4C087" w14:textId="77777777" w:rsidR="008E39EF" w:rsidRPr="00773F77" w:rsidRDefault="00E147BB" w:rsidP="00E147BB">
            <w:pPr>
              <w:spacing w:beforeLines="20" w:before="48"/>
              <w:rPr>
                <w:rFonts w:ascii="Calibri" w:hAnsi="Calibri" w:cs="Arial"/>
                <w:b/>
                <w:bCs/>
                <w:sz w:val="32"/>
                <w:szCs w:val="18"/>
                <w:lang w:val="es-US"/>
              </w:rPr>
            </w:pPr>
            <w:r w:rsidRPr="00773F77">
              <w:rPr>
                <w:rFonts w:ascii="Calibri" w:hAnsi="Calibri" w:cs="Arial"/>
                <w:b/>
                <w:bCs/>
                <w:sz w:val="32"/>
                <w:szCs w:val="18"/>
                <w:lang w:val="es-US"/>
              </w:rPr>
              <w:t>Acceso a los medios de comunicación</w:t>
            </w:r>
          </w:p>
        </w:tc>
      </w:tr>
      <w:tr w:rsidR="00C17AE0" w:rsidRPr="00773F77" w14:paraId="447396C0"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4F9C1B67" w14:textId="77777777" w:rsidR="008E39EF"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32D424C5" w14:textId="77777777" w:rsidR="008E39EF" w:rsidRPr="00773F77" w:rsidRDefault="008E39EF"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0F93780E" w14:textId="77777777" w:rsidR="008E39EF" w:rsidRPr="00773F77" w:rsidRDefault="008E39EF"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27716670" w14:textId="77777777" w:rsidR="008E39EF" w:rsidRPr="00773F77" w:rsidRDefault="008E39EF"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C04C5A" w:rsidRPr="00773F77" w14:paraId="57838846"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216B2935" w14:textId="77777777" w:rsidR="00C04C5A" w:rsidRPr="00773F77" w:rsidRDefault="00C04C5A" w:rsidP="003A6DB8">
            <w:pPr>
              <w:rPr>
                <w:rFonts w:ascii="Calibri" w:hAnsi="Calibri" w:cs="Arial"/>
                <w:bCs/>
                <w:sz w:val="18"/>
                <w:szCs w:val="18"/>
                <w:lang w:val="es-US"/>
              </w:rPr>
            </w:pPr>
            <w:r w:rsidRPr="00773F77">
              <w:rPr>
                <w:rFonts w:ascii="Calibri" w:hAnsi="Calibri" w:cs="Arial"/>
                <w:bCs/>
                <w:sz w:val="18"/>
                <w:szCs w:val="18"/>
                <w:lang w:val="es-US"/>
              </w:rPr>
              <w:t>10.1</w:t>
            </w:r>
          </w:p>
        </w:tc>
        <w:tc>
          <w:tcPr>
            <w:tcW w:w="1217" w:type="pct"/>
            <w:tcBorders>
              <w:top w:val="single" w:sz="4" w:space="0" w:color="BFBFBF" w:themeColor="background1" w:themeShade="BF"/>
              <w:left w:val="nil"/>
              <w:bottom w:val="single" w:sz="4" w:space="0" w:color="auto"/>
              <w:right w:val="nil"/>
            </w:tcBorders>
          </w:tcPr>
          <w:p w14:paraId="2718877C" w14:textId="77777777" w:rsidR="00C04C5A" w:rsidRPr="00773F77" w:rsidRDefault="00E147BB" w:rsidP="003A6DB8">
            <w:pPr>
              <w:rPr>
                <w:rFonts w:ascii="Calibri" w:hAnsi="Calibri" w:cs="Arial"/>
                <w:bCs/>
                <w:sz w:val="18"/>
                <w:szCs w:val="18"/>
                <w:lang w:val="es-US"/>
              </w:rPr>
            </w:pPr>
            <w:r w:rsidRPr="00773F77">
              <w:rPr>
                <w:rFonts w:ascii="Calibri" w:hAnsi="Calibri" w:cs="Arial"/>
                <w:bCs/>
                <w:sz w:val="18"/>
                <w:szCs w:val="18"/>
                <w:lang w:val="es-US"/>
              </w:rPr>
              <w:t>Exposición a los medios de comunicación</w:t>
            </w:r>
          </w:p>
          <w:p w14:paraId="7312607B" w14:textId="77777777" w:rsidR="00C04C5A" w:rsidRPr="00773F77" w:rsidRDefault="00C04C5A" w:rsidP="008E39EF">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auto"/>
              <w:right w:val="nil"/>
            </w:tcBorders>
          </w:tcPr>
          <w:p w14:paraId="230C56FB" w14:textId="77777777" w:rsidR="00C04C5A" w:rsidRPr="00773F77" w:rsidRDefault="00E147BB" w:rsidP="003A6DB8">
            <w:pPr>
              <w:rPr>
                <w:rFonts w:ascii="Calibri" w:hAnsi="Calibri" w:cs="Arial"/>
                <w:bCs/>
                <w:sz w:val="18"/>
                <w:szCs w:val="18"/>
                <w:lang w:val="es-US"/>
              </w:rPr>
            </w:pPr>
            <w:r w:rsidRPr="00773F77">
              <w:rPr>
                <w:rFonts w:ascii="Calibri" w:hAnsi="Calibri" w:cs="Arial"/>
                <w:bCs/>
                <w:sz w:val="18"/>
                <w:szCs w:val="18"/>
                <w:lang w:val="es-US"/>
              </w:rPr>
              <w:t>Porcentaje de personas de entre 15 a 49 años que, por lo menos una vez a la semana, leen un diario o revista, escuchan la radio y ven la televisión</w:t>
            </w:r>
            <w:r w:rsidR="00EA3763" w:rsidRPr="00773F77">
              <w:rPr>
                <w:rFonts w:ascii="Calibri" w:hAnsi="Calibri" w:cs="Arial"/>
                <w:bCs/>
                <w:sz w:val="18"/>
                <w:szCs w:val="18"/>
                <w:lang w:val="es-US"/>
              </w:rPr>
              <w:t>.</w:t>
            </w:r>
          </w:p>
          <w:p w14:paraId="2B719E3F" w14:textId="77777777" w:rsidR="00C04C5A" w:rsidRPr="00773F77" w:rsidRDefault="00C04C5A" w:rsidP="00EF0DFD">
            <w:pPr>
              <w:rPr>
                <w:rFonts w:ascii="Calibri" w:hAnsi="Calibri" w:cs="Arial"/>
                <w:bCs/>
                <w:sz w:val="18"/>
                <w:szCs w:val="18"/>
                <w:lang w:val="es-US"/>
              </w:rPr>
            </w:pPr>
            <w:r w:rsidRPr="00773F77">
              <w:rPr>
                <w:rFonts w:ascii="Calibri" w:hAnsi="Calibri" w:cs="Arial"/>
                <w:bCs/>
                <w:sz w:val="18"/>
                <w:szCs w:val="18"/>
                <w:lang w:val="es-US"/>
              </w:rPr>
              <w:t xml:space="preserve">(a) </w:t>
            </w:r>
            <w:r w:rsidR="00E147BB" w:rsidRPr="00773F77">
              <w:rPr>
                <w:rFonts w:ascii="Calibri" w:hAnsi="Calibri" w:cs="Arial"/>
                <w:bCs/>
                <w:sz w:val="18"/>
                <w:szCs w:val="18"/>
                <w:lang w:val="es-US"/>
              </w:rPr>
              <w:t>mujeres</w:t>
            </w:r>
          </w:p>
          <w:p w14:paraId="40D0A02B" w14:textId="77777777" w:rsidR="00C04C5A" w:rsidRPr="00773F77" w:rsidRDefault="00C04C5A" w:rsidP="00E147BB">
            <w:pPr>
              <w:rPr>
                <w:rFonts w:ascii="Calibri" w:hAnsi="Calibri" w:cs="Arial"/>
                <w:bCs/>
                <w:sz w:val="18"/>
                <w:szCs w:val="18"/>
                <w:lang w:val="es-US"/>
              </w:rPr>
            </w:pPr>
            <w:r w:rsidRPr="00773F77">
              <w:rPr>
                <w:rFonts w:ascii="Calibri" w:hAnsi="Calibri" w:cs="Arial"/>
                <w:bCs/>
                <w:sz w:val="18"/>
                <w:szCs w:val="18"/>
                <w:lang w:val="es-US"/>
              </w:rPr>
              <w:t xml:space="preserve">(b) </w:t>
            </w:r>
            <w:r w:rsidR="00E147BB" w:rsidRPr="00773F77">
              <w:rPr>
                <w:rFonts w:ascii="Calibri" w:hAnsi="Calibri" w:cs="Arial"/>
                <w:bCs/>
                <w:sz w:val="18"/>
                <w:szCs w:val="18"/>
                <w:lang w:val="es-US"/>
              </w:rPr>
              <w:t>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1E9D5DD3" w14:textId="77777777" w:rsidR="00C04C5A" w:rsidRPr="00773F77" w:rsidRDefault="00C04C5A" w:rsidP="003A6DB8">
            <w:pPr>
              <w:jc w:val="right"/>
              <w:rPr>
                <w:rFonts w:ascii="Calibri" w:hAnsi="Calibri" w:cs="Arial"/>
                <w:bCs/>
                <w:color w:val="FF0000"/>
                <w:sz w:val="18"/>
                <w:szCs w:val="18"/>
                <w:lang w:val="es-US"/>
              </w:rPr>
            </w:pPr>
          </w:p>
          <w:p w14:paraId="16253714" w14:textId="77777777" w:rsidR="00C04C5A" w:rsidRPr="00773F77" w:rsidRDefault="00C04C5A" w:rsidP="003A6DB8">
            <w:pPr>
              <w:jc w:val="right"/>
              <w:rPr>
                <w:rFonts w:ascii="Calibri" w:hAnsi="Calibri" w:cs="Arial"/>
                <w:bCs/>
                <w:color w:val="FF0000"/>
                <w:sz w:val="18"/>
                <w:szCs w:val="18"/>
                <w:lang w:val="es-US"/>
              </w:rPr>
            </w:pPr>
          </w:p>
          <w:p w14:paraId="2CBEC26C" w14:textId="77777777" w:rsidR="00C04C5A" w:rsidRPr="00773F77" w:rsidRDefault="00C04C5A" w:rsidP="003A6DB8">
            <w:pPr>
              <w:jc w:val="right"/>
              <w:rPr>
                <w:rFonts w:ascii="Calibri" w:hAnsi="Calibri" w:cs="Arial"/>
                <w:bCs/>
                <w:color w:val="FF0000"/>
                <w:sz w:val="18"/>
                <w:szCs w:val="18"/>
                <w:lang w:val="es-US"/>
              </w:rPr>
            </w:pPr>
          </w:p>
          <w:p w14:paraId="2D358001"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787C66E0"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6C0FCAA8"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8E39EF" w:rsidRPr="00E678CA" w14:paraId="55B18A94"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34DE7815" w14:textId="77777777" w:rsidR="008E39EF" w:rsidRPr="00773F77" w:rsidRDefault="008E39EF" w:rsidP="00E147BB">
            <w:pPr>
              <w:spacing w:beforeLines="20" w:before="48"/>
              <w:rPr>
                <w:rFonts w:ascii="Calibri" w:hAnsi="Calibri" w:cs="Arial"/>
                <w:b/>
                <w:bCs/>
                <w:sz w:val="32"/>
                <w:szCs w:val="18"/>
                <w:lang w:val="es-US"/>
              </w:rPr>
            </w:pPr>
            <w:r w:rsidRPr="00773F77">
              <w:rPr>
                <w:rFonts w:ascii="Calibri" w:hAnsi="Calibri" w:cs="Arial"/>
                <w:b/>
                <w:bCs/>
                <w:sz w:val="32"/>
                <w:szCs w:val="18"/>
                <w:lang w:val="es-US"/>
              </w:rPr>
              <w:t>Us</w:t>
            </w:r>
            <w:r w:rsidR="00E147BB" w:rsidRPr="00773F77">
              <w:rPr>
                <w:rFonts w:ascii="Calibri" w:hAnsi="Calibri" w:cs="Arial"/>
                <w:b/>
                <w:bCs/>
                <w:sz w:val="32"/>
                <w:szCs w:val="18"/>
                <w:lang w:val="es-US"/>
              </w:rPr>
              <w:t>o de tecnologías de la información/comunicación</w:t>
            </w:r>
          </w:p>
        </w:tc>
      </w:tr>
      <w:tr w:rsidR="00C17AE0" w:rsidRPr="00773F77" w14:paraId="64DC5B31" w14:textId="77777777" w:rsidTr="00C17AE0">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171E3E83" w14:textId="77777777" w:rsidR="008E39EF"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7E50ECE5" w14:textId="77777777" w:rsidR="008E39EF" w:rsidRPr="00773F77" w:rsidRDefault="008E39EF"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019D0E12" w14:textId="77777777" w:rsidR="008E39EF" w:rsidRPr="00773F77" w:rsidRDefault="008E39EF"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01318C34" w14:textId="77777777" w:rsidR="008E39EF" w:rsidRPr="00773F77" w:rsidRDefault="008E39EF"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C04C5A" w:rsidRPr="00773F77" w14:paraId="5A42AFF4" w14:textId="77777777" w:rsidTr="008E39EF">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74A343E5" w14:textId="77777777" w:rsidR="00C04C5A" w:rsidRPr="00773F77" w:rsidRDefault="00C04C5A" w:rsidP="003A6DB8">
            <w:pPr>
              <w:rPr>
                <w:rFonts w:ascii="Calibri" w:hAnsi="Calibri" w:cs="Arial"/>
                <w:bCs/>
                <w:sz w:val="18"/>
                <w:szCs w:val="18"/>
                <w:lang w:val="es-US"/>
              </w:rPr>
            </w:pPr>
            <w:r w:rsidRPr="00773F77">
              <w:rPr>
                <w:rFonts w:ascii="Calibri" w:hAnsi="Calibri" w:cs="Arial"/>
                <w:bCs/>
                <w:sz w:val="18"/>
                <w:szCs w:val="18"/>
                <w:lang w:val="es-US"/>
              </w:rPr>
              <w:t>10.2</w:t>
            </w:r>
          </w:p>
        </w:tc>
        <w:tc>
          <w:tcPr>
            <w:tcW w:w="1217" w:type="pct"/>
            <w:tcBorders>
              <w:top w:val="single" w:sz="4" w:space="0" w:color="auto"/>
              <w:left w:val="nil"/>
              <w:bottom w:val="single" w:sz="4" w:space="0" w:color="BFBFBF" w:themeColor="background1" w:themeShade="BF"/>
              <w:right w:val="nil"/>
            </w:tcBorders>
          </w:tcPr>
          <w:p w14:paraId="367098A9" w14:textId="77777777" w:rsidR="00C04C5A" w:rsidRPr="00773F77" w:rsidRDefault="00E147BB" w:rsidP="008E39EF">
            <w:pPr>
              <w:rPr>
                <w:rFonts w:ascii="Calibri" w:hAnsi="Calibri" w:cs="Arial"/>
                <w:bCs/>
                <w:sz w:val="18"/>
                <w:szCs w:val="18"/>
                <w:lang w:val="es-US"/>
              </w:rPr>
            </w:pPr>
            <w:r w:rsidRPr="00773F77">
              <w:rPr>
                <w:rFonts w:ascii="Calibri" w:hAnsi="Calibri" w:cs="Arial"/>
                <w:bCs/>
                <w:sz w:val="18"/>
                <w:szCs w:val="18"/>
                <w:lang w:val="es-US"/>
              </w:rPr>
              <w:t>Uso de computadoras</w:t>
            </w:r>
          </w:p>
          <w:p w14:paraId="189D5799" w14:textId="77777777" w:rsidR="00C04C5A" w:rsidRPr="00773F77" w:rsidRDefault="00C04C5A" w:rsidP="008E39EF">
            <w:pPr>
              <w:rPr>
                <w:rFonts w:ascii="Calibri" w:hAnsi="Calibri" w:cs="Arial"/>
                <w:bCs/>
                <w:sz w:val="18"/>
                <w:szCs w:val="18"/>
                <w:lang w:val="es-US"/>
              </w:rPr>
            </w:pPr>
          </w:p>
        </w:tc>
        <w:tc>
          <w:tcPr>
            <w:tcW w:w="2532" w:type="pct"/>
            <w:tcBorders>
              <w:top w:val="single" w:sz="4" w:space="0" w:color="auto"/>
              <w:left w:val="nil"/>
              <w:bottom w:val="single" w:sz="4" w:space="0" w:color="BFBFBF" w:themeColor="background1" w:themeShade="BF"/>
              <w:right w:val="nil"/>
            </w:tcBorders>
          </w:tcPr>
          <w:p w14:paraId="67365801" w14:textId="77777777" w:rsidR="00C04C5A" w:rsidRPr="00773F77" w:rsidRDefault="00E147BB" w:rsidP="008E39EF">
            <w:pPr>
              <w:rPr>
                <w:rFonts w:ascii="Calibri" w:hAnsi="Calibri" w:cs="Arial"/>
                <w:bCs/>
                <w:sz w:val="18"/>
                <w:szCs w:val="18"/>
                <w:lang w:val="es-US"/>
              </w:rPr>
            </w:pPr>
            <w:r w:rsidRPr="00773F77">
              <w:rPr>
                <w:rFonts w:ascii="Calibri" w:hAnsi="Calibri" w:cs="Arial"/>
                <w:bCs/>
                <w:sz w:val="18"/>
                <w:szCs w:val="18"/>
                <w:lang w:val="es-US"/>
              </w:rPr>
              <w:t>Porcentaje de jóvenes de entre 15 a 24 años que usaron una computadora durante los últimos 12 meses</w:t>
            </w:r>
            <w:r w:rsidR="00EA3763" w:rsidRPr="00773F77">
              <w:rPr>
                <w:rFonts w:ascii="Calibri" w:hAnsi="Calibri" w:cs="Arial"/>
                <w:bCs/>
                <w:sz w:val="18"/>
                <w:szCs w:val="18"/>
                <w:lang w:val="es-US"/>
              </w:rPr>
              <w:t>.</w:t>
            </w:r>
          </w:p>
          <w:p w14:paraId="2ADB0CE2" w14:textId="77777777" w:rsidR="00E147BB" w:rsidRPr="00773F77" w:rsidRDefault="00E147BB" w:rsidP="00E147BB">
            <w:pPr>
              <w:rPr>
                <w:rFonts w:ascii="Calibri" w:hAnsi="Calibri" w:cs="Arial"/>
                <w:bCs/>
                <w:sz w:val="18"/>
                <w:szCs w:val="18"/>
                <w:lang w:val="es-US"/>
              </w:rPr>
            </w:pPr>
            <w:r w:rsidRPr="00773F77">
              <w:rPr>
                <w:rFonts w:ascii="Calibri" w:hAnsi="Calibri" w:cs="Arial"/>
                <w:bCs/>
                <w:sz w:val="18"/>
                <w:szCs w:val="18"/>
                <w:lang w:val="es-US"/>
              </w:rPr>
              <w:t>(a) mujeres</w:t>
            </w:r>
          </w:p>
          <w:p w14:paraId="308A10DF" w14:textId="77777777" w:rsidR="00C04C5A" w:rsidRPr="00773F77" w:rsidRDefault="00E147BB" w:rsidP="00E147BB">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3BB5FB87" w14:textId="77777777" w:rsidR="00C04C5A" w:rsidRPr="00773F77" w:rsidRDefault="00C04C5A" w:rsidP="003A6DB8">
            <w:pPr>
              <w:jc w:val="right"/>
              <w:rPr>
                <w:rFonts w:ascii="Calibri" w:hAnsi="Calibri" w:cs="Arial"/>
                <w:bCs/>
                <w:color w:val="FF0000"/>
                <w:sz w:val="18"/>
                <w:szCs w:val="18"/>
                <w:lang w:val="es-US"/>
              </w:rPr>
            </w:pPr>
          </w:p>
          <w:p w14:paraId="4F7F2C94" w14:textId="77777777" w:rsidR="00C04C5A" w:rsidRPr="00773F77" w:rsidRDefault="00C04C5A" w:rsidP="003A6DB8">
            <w:pPr>
              <w:jc w:val="right"/>
              <w:rPr>
                <w:rFonts w:ascii="Calibri" w:hAnsi="Calibri" w:cs="Arial"/>
                <w:bCs/>
                <w:color w:val="FF0000"/>
                <w:sz w:val="18"/>
                <w:szCs w:val="18"/>
                <w:lang w:val="es-US"/>
              </w:rPr>
            </w:pPr>
          </w:p>
          <w:p w14:paraId="5CDE0EFE"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4DF20F53"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C04C5A" w:rsidRPr="00773F77" w14:paraId="58ED069E" w14:textId="77777777" w:rsidTr="008E39EF">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4B650473" w14:textId="77777777" w:rsidR="00C04C5A" w:rsidRPr="00773F77" w:rsidRDefault="00C04C5A" w:rsidP="003A6DB8">
            <w:pPr>
              <w:rPr>
                <w:rFonts w:ascii="Calibri" w:hAnsi="Calibri" w:cs="Arial"/>
                <w:bCs/>
                <w:sz w:val="18"/>
                <w:szCs w:val="18"/>
                <w:lang w:val="es-US"/>
              </w:rPr>
            </w:pPr>
            <w:r w:rsidRPr="00773F77">
              <w:rPr>
                <w:rFonts w:ascii="Calibri" w:hAnsi="Calibri" w:cs="Arial"/>
                <w:bCs/>
                <w:sz w:val="18"/>
                <w:szCs w:val="18"/>
                <w:lang w:val="es-US"/>
              </w:rPr>
              <w:t>10.3</w:t>
            </w:r>
          </w:p>
        </w:tc>
        <w:tc>
          <w:tcPr>
            <w:tcW w:w="1217" w:type="pct"/>
            <w:tcBorders>
              <w:top w:val="single" w:sz="4" w:space="0" w:color="BFBFBF" w:themeColor="background1" w:themeShade="BF"/>
              <w:left w:val="nil"/>
              <w:bottom w:val="single" w:sz="4" w:space="0" w:color="auto"/>
              <w:right w:val="nil"/>
            </w:tcBorders>
          </w:tcPr>
          <w:p w14:paraId="7D687D53" w14:textId="77777777" w:rsidR="00C04C5A" w:rsidRPr="00773F77" w:rsidRDefault="00EA3763" w:rsidP="008E39EF">
            <w:pPr>
              <w:rPr>
                <w:rFonts w:ascii="Calibri" w:hAnsi="Calibri" w:cs="Arial"/>
                <w:bCs/>
                <w:sz w:val="18"/>
                <w:szCs w:val="18"/>
                <w:lang w:val="es-US"/>
              </w:rPr>
            </w:pPr>
            <w:r w:rsidRPr="00773F77">
              <w:rPr>
                <w:rFonts w:ascii="Calibri" w:hAnsi="Calibri" w:cs="Arial"/>
                <w:bCs/>
                <w:sz w:val="18"/>
                <w:szCs w:val="18"/>
                <w:lang w:val="es-US"/>
              </w:rPr>
              <w:t>Uso de</w:t>
            </w:r>
            <w:r w:rsidR="00E147BB" w:rsidRPr="00773F77">
              <w:rPr>
                <w:rFonts w:ascii="Calibri" w:hAnsi="Calibri" w:cs="Arial"/>
                <w:bCs/>
                <w:sz w:val="18"/>
                <w:szCs w:val="18"/>
                <w:lang w:val="es-US"/>
              </w:rPr>
              <w:t xml:space="preserve"> internet</w:t>
            </w:r>
          </w:p>
        </w:tc>
        <w:tc>
          <w:tcPr>
            <w:tcW w:w="2532" w:type="pct"/>
            <w:tcBorders>
              <w:top w:val="single" w:sz="4" w:space="0" w:color="BFBFBF" w:themeColor="background1" w:themeShade="BF"/>
              <w:left w:val="nil"/>
              <w:bottom w:val="single" w:sz="4" w:space="0" w:color="auto"/>
              <w:right w:val="nil"/>
            </w:tcBorders>
          </w:tcPr>
          <w:p w14:paraId="2C9CD948" w14:textId="77777777" w:rsidR="00C04C5A" w:rsidRPr="00773F77" w:rsidRDefault="00E147BB" w:rsidP="003A6DB8">
            <w:pPr>
              <w:rPr>
                <w:rFonts w:ascii="Calibri" w:hAnsi="Calibri" w:cs="Arial"/>
                <w:bCs/>
                <w:sz w:val="18"/>
                <w:szCs w:val="18"/>
                <w:lang w:val="es-US"/>
              </w:rPr>
            </w:pPr>
            <w:r w:rsidRPr="00773F77">
              <w:rPr>
                <w:rFonts w:ascii="Calibri" w:hAnsi="Calibri" w:cs="Arial"/>
                <w:bCs/>
                <w:sz w:val="18"/>
                <w:szCs w:val="18"/>
                <w:lang w:val="es-US"/>
              </w:rPr>
              <w:t>Porcentaje de jóvenes de entre 15 a 24 años que usaron internet durante los últimos 12 meses</w:t>
            </w:r>
            <w:r w:rsidR="00EA3763" w:rsidRPr="00773F77">
              <w:rPr>
                <w:rFonts w:ascii="Calibri" w:hAnsi="Calibri" w:cs="Arial"/>
                <w:bCs/>
                <w:sz w:val="18"/>
                <w:szCs w:val="18"/>
                <w:lang w:val="es-US"/>
              </w:rPr>
              <w:t>.</w:t>
            </w:r>
          </w:p>
          <w:p w14:paraId="18486A03" w14:textId="77777777" w:rsidR="00E147BB" w:rsidRPr="00773F77" w:rsidRDefault="00E147BB" w:rsidP="00E147BB">
            <w:pPr>
              <w:rPr>
                <w:rFonts w:ascii="Calibri" w:hAnsi="Calibri" w:cs="Arial"/>
                <w:bCs/>
                <w:sz w:val="18"/>
                <w:szCs w:val="18"/>
                <w:lang w:val="es-US"/>
              </w:rPr>
            </w:pPr>
            <w:r w:rsidRPr="00773F77">
              <w:rPr>
                <w:rFonts w:ascii="Calibri" w:hAnsi="Calibri" w:cs="Arial"/>
                <w:bCs/>
                <w:sz w:val="18"/>
                <w:szCs w:val="18"/>
                <w:lang w:val="es-US"/>
              </w:rPr>
              <w:t>(a) mujeres</w:t>
            </w:r>
          </w:p>
          <w:p w14:paraId="2D17BA2D" w14:textId="77777777" w:rsidR="00C04C5A" w:rsidRPr="00773F77" w:rsidRDefault="00E147BB" w:rsidP="00E147BB">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024E15F6" w14:textId="77777777" w:rsidR="00C04C5A" w:rsidRPr="00773F77" w:rsidRDefault="00C04C5A" w:rsidP="003A6DB8">
            <w:pPr>
              <w:jc w:val="right"/>
              <w:rPr>
                <w:rFonts w:ascii="Calibri" w:hAnsi="Calibri" w:cs="Arial"/>
                <w:bCs/>
                <w:color w:val="FF0000"/>
                <w:sz w:val="18"/>
                <w:szCs w:val="18"/>
                <w:lang w:val="es-US"/>
              </w:rPr>
            </w:pPr>
          </w:p>
          <w:p w14:paraId="08AD2808" w14:textId="77777777" w:rsidR="00C04C5A" w:rsidRPr="00773F77" w:rsidRDefault="00C04C5A" w:rsidP="003A6DB8">
            <w:pPr>
              <w:jc w:val="right"/>
              <w:rPr>
                <w:rFonts w:ascii="Calibri" w:hAnsi="Calibri" w:cs="Arial"/>
                <w:bCs/>
                <w:color w:val="FF0000"/>
                <w:sz w:val="18"/>
                <w:szCs w:val="18"/>
                <w:lang w:val="es-US"/>
              </w:rPr>
            </w:pPr>
          </w:p>
          <w:p w14:paraId="75E56E15"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7DBD0EC8"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1823ADE6" w14:textId="77777777" w:rsidR="008E39EF" w:rsidRPr="00773F77" w:rsidRDefault="008E39EF" w:rsidP="009442D1">
      <w:pPr>
        <w:rPr>
          <w:rFonts w:asciiTheme="minorHAnsi" w:hAnsiTheme="minorHAnsi"/>
          <w:lang w:val="es-US"/>
        </w:rPr>
      </w:pPr>
    </w:p>
    <w:p w14:paraId="2BD30382" w14:textId="77777777" w:rsidR="00E066ED" w:rsidRPr="00773F77" w:rsidRDefault="006A242D" w:rsidP="00E066ED">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6" w:name="_Toc404536864"/>
      <w:r w:rsidRPr="00773F77">
        <w:rPr>
          <w:rStyle w:val="1H"/>
          <w:rFonts w:asciiTheme="minorHAnsi" w:hAnsiTheme="minorHAnsi"/>
          <w:b/>
          <w:i w:val="0"/>
          <w:iCs w:val="0"/>
          <w:smallCaps/>
          <w:sz w:val="44"/>
          <w:szCs w:val="40"/>
          <w:lang w:val="es-US"/>
        </w:rPr>
        <w:t>Bienestar subjetivo</w:t>
      </w:r>
      <w:bookmarkEnd w:id="26"/>
    </w:p>
    <w:p w14:paraId="593A597B" w14:textId="77777777" w:rsidR="0010370F" w:rsidRPr="00773F77" w:rsidRDefault="0010370F"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3A6DB8" w:rsidRPr="00773F77" w14:paraId="27F45E57"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2E87B9EC" w14:textId="77777777" w:rsidR="003A6DB8" w:rsidRPr="00773F77" w:rsidRDefault="00AF2D54"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Bienestar subjetivo</w:t>
            </w:r>
          </w:p>
        </w:tc>
      </w:tr>
      <w:tr w:rsidR="00CC0C9B" w:rsidRPr="00773F77" w14:paraId="3D64C4DF" w14:textId="77777777" w:rsidTr="00CC0C9B">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64D3EDA5" w14:textId="77777777" w:rsidR="003A6DB8"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3150BC11" w14:textId="77777777" w:rsidR="003A6DB8" w:rsidRPr="00773F77" w:rsidRDefault="003A6DB8"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014BABF3" w14:textId="77777777" w:rsidR="003A6DB8" w:rsidRPr="00773F77" w:rsidRDefault="003A6DB8"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3" w:type="pct"/>
            <w:tcBorders>
              <w:top w:val="single" w:sz="4" w:space="0" w:color="auto"/>
              <w:left w:val="nil"/>
              <w:bottom w:val="single" w:sz="4" w:space="0" w:color="auto"/>
              <w:right w:val="single" w:sz="4" w:space="0" w:color="auto"/>
            </w:tcBorders>
            <w:shd w:val="clear" w:color="auto" w:fill="FFFFFF" w:themeFill="background1"/>
            <w:vAlign w:val="center"/>
          </w:tcPr>
          <w:p w14:paraId="4F103F9A" w14:textId="77777777" w:rsidR="003A6DB8" w:rsidRPr="00773F77" w:rsidRDefault="003A6DB8"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3A6DB8" w:rsidRPr="00773F77" w14:paraId="0F544BE6" w14:textId="77777777" w:rsidTr="003A6DB8">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5DE180B7"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11.1</w:t>
            </w:r>
          </w:p>
        </w:tc>
        <w:tc>
          <w:tcPr>
            <w:tcW w:w="1217" w:type="pct"/>
            <w:tcBorders>
              <w:top w:val="single" w:sz="4" w:space="0" w:color="auto"/>
              <w:left w:val="nil"/>
              <w:bottom w:val="single" w:sz="4" w:space="0" w:color="BFBFBF" w:themeColor="background1" w:themeShade="BF"/>
              <w:right w:val="nil"/>
            </w:tcBorders>
          </w:tcPr>
          <w:p w14:paraId="2F13E74A"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Satisfacción con la vida</w:t>
            </w:r>
          </w:p>
          <w:p w14:paraId="299CD08F" w14:textId="77777777" w:rsidR="003A6DB8" w:rsidRPr="00773F77" w:rsidRDefault="003A6DB8" w:rsidP="003A6DB8">
            <w:pPr>
              <w:rPr>
                <w:rFonts w:ascii="Calibri" w:hAnsi="Calibri" w:cs="Arial"/>
                <w:bCs/>
                <w:sz w:val="18"/>
                <w:szCs w:val="18"/>
                <w:lang w:val="es-US"/>
              </w:rPr>
            </w:pPr>
          </w:p>
        </w:tc>
        <w:tc>
          <w:tcPr>
            <w:tcW w:w="2532" w:type="pct"/>
            <w:tcBorders>
              <w:top w:val="single" w:sz="4" w:space="0" w:color="auto"/>
              <w:left w:val="nil"/>
              <w:bottom w:val="single" w:sz="4" w:space="0" w:color="BFBFBF" w:themeColor="background1" w:themeShade="BF"/>
              <w:right w:val="nil"/>
            </w:tcBorders>
          </w:tcPr>
          <w:p w14:paraId="7FF9CD25" w14:textId="77777777" w:rsidR="003A6DB8" w:rsidRPr="00773F77" w:rsidRDefault="00AF2D54" w:rsidP="003A6DB8">
            <w:pPr>
              <w:rPr>
                <w:rFonts w:ascii="Calibri" w:hAnsi="Calibri" w:cs="Arial"/>
                <w:bCs/>
                <w:sz w:val="18"/>
                <w:szCs w:val="18"/>
                <w:lang w:val="es-US"/>
              </w:rPr>
            </w:pPr>
            <w:r w:rsidRPr="00773F77">
              <w:rPr>
                <w:rFonts w:ascii="Calibri" w:hAnsi="Calibri" w:cs="Arial"/>
                <w:bCs/>
                <w:sz w:val="18"/>
                <w:szCs w:val="18"/>
                <w:lang w:val="es-US"/>
              </w:rPr>
              <w:t>Porcentaje de jóvenes</w:t>
            </w:r>
            <w:r w:rsidR="00163A66" w:rsidRPr="00773F77">
              <w:rPr>
                <w:rFonts w:ascii="Calibri" w:hAnsi="Calibri" w:cs="Arial"/>
                <w:bCs/>
                <w:sz w:val="18"/>
                <w:szCs w:val="18"/>
                <w:lang w:val="es-US"/>
              </w:rPr>
              <w:t xml:space="preserve"> de entre 15 a 24 años que están muy </w:t>
            </w:r>
            <w:r w:rsidRPr="00773F77">
              <w:rPr>
                <w:rFonts w:ascii="Calibri" w:hAnsi="Calibri" w:cs="Arial"/>
                <w:bCs/>
                <w:sz w:val="18"/>
                <w:szCs w:val="18"/>
                <w:lang w:val="es-US"/>
              </w:rPr>
              <w:t xml:space="preserve">satisfechos </w:t>
            </w:r>
            <w:r w:rsidR="00163A66" w:rsidRPr="00773F77">
              <w:rPr>
                <w:rFonts w:ascii="Calibri" w:hAnsi="Calibri" w:cs="Arial"/>
                <w:bCs/>
                <w:sz w:val="18"/>
                <w:szCs w:val="18"/>
                <w:lang w:val="es-US"/>
              </w:rPr>
              <w:t>o algo satisfech</w:t>
            </w:r>
            <w:r w:rsidRPr="00773F77">
              <w:rPr>
                <w:rFonts w:ascii="Calibri" w:hAnsi="Calibri" w:cs="Arial"/>
                <w:bCs/>
                <w:sz w:val="18"/>
                <w:szCs w:val="18"/>
                <w:lang w:val="es-US"/>
              </w:rPr>
              <w:t>o</w:t>
            </w:r>
            <w:r w:rsidR="00163A66" w:rsidRPr="00773F77">
              <w:rPr>
                <w:rFonts w:ascii="Calibri" w:hAnsi="Calibri" w:cs="Arial"/>
                <w:bCs/>
                <w:sz w:val="18"/>
                <w:szCs w:val="18"/>
                <w:lang w:val="es-US"/>
              </w:rPr>
              <w:t>s con su</w:t>
            </w:r>
            <w:r w:rsidR="00EA3763" w:rsidRPr="00773F77">
              <w:rPr>
                <w:rFonts w:ascii="Calibri" w:hAnsi="Calibri" w:cs="Arial"/>
                <w:bCs/>
                <w:sz w:val="18"/>
                <w:szCs w:val="18"/>
                <w:lang w:val="es-US"/>
              </w:rPr>
              <w:t>s</w:t>
            </w:r>
            <w:r w:rsidR="00163A66" w:rsidRPr="00773F77">
              <w:rPr>
                <w:rFonts w:ascii="Calibri" w:hAnsi="Calibri" w:cs="Arial"/>
                <w:bCs/>
                <w:sz w:val="18"/>
                <w:szCs w:val="18"/>
                <w:lang w:val="es-US"/>
              </w:rPr>
              <w:t xml:space="preserve"> vidas en general</w:t>
            </w:r>
            <w:r w:rsidR="00EA3763" w:rsidRPr="00773F77">
              <w:rPr>
                <w:rFonts w:ascii="Calibri" w:hAnsi="Calibri" w:cs="Arial"/>
                <w:bCs/>
                <w:sz w:val="18"/>
                <w:szCs w:val="18"/>
                <w:lang w:val="es-US"/>
              </w:rPr>
              <w:t>.</w:t>
            </w:r>
          </w:p>
          <w:p w14:paraId="2D40046C" w14:textId="77777777" w:rsidR="00AF2D54"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(a) mujeres</w:t>
            </w:r>
          </w:p>
          <w:p w14:paraId="0BF66001" w14:textId="77777777" w:rsidR="00EF0DFD"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(b) hombres</w:t>
            </w:r>
          </w:p>
        </w:tc>
        <w:tc>
          <w:tcPr>
            <w:tcW w:w="463" w:type="pct"/>
            <w:tcBorders>
              <w:top w:val="single" w:sz="4" w:space="0" w:color="auto"/>
              <w:left w:val="nil"/>
              <w:bottom w:val="single" w:sz="4" w:space="0" w:color="BFBFBF" w:themeColor="background1" w:themeShade="BF"/>
              <w:right w:val="single" w:sz="4" w:space="0" w:color="auto"/>
            </w:tcBorders>
            <w:shd w:val="clear" w:color="auto" w:fill="auto"/>
          </w:tcPr>
          <w:p w14:paraId="05CDC5C2" w14:textId="77777777" w:rsidR="003A6DB8" w:rsidRPr="00773F77" w:rsidRDefault="003A6DB8" w:rsidP="003A6DB8">
            <w:pPr>
              <w:jc w:val="right"/>
              <w:rPr>
                <w:rFonts w:ascii="Calibri" w:hAnsi="Calibri" w:cs="Arial"/>
                <w:bCs/>
                <w:color w:val="FF0000"/>
                <w:sz w:val="18"/>
                <w:szCs w:val="18"/>
                <w:lang w:val="es-US"/>
              </w:rPr>
            </w:pPr>
          </w:p>
          <w:p w14:paraId="42284A37" w14:textId="77777777" w:rsidR="00C04C5A" w:rsidRPr="00773F77" w:rsidRDefault="00C04C5A" w:rsidP="003A6DB8">
            <w:pPr>
              <w:jc w:val="right"/>
              <w:rPr>
                <w:rFonts w:ascii="Calibri" w:hAnsi="Calibri" w:cs="Arial"/>
                <w:bCs/>
                <w:color w:val="FF0000"/>
                <w:sz w:val="18"/>
                <w:szCs w:val="18"/>
                <w:lang w:val="es-US"/>
              </w:rPr>
            </w:pPr>
          </w:p>
          <w:p w14:paraId="1EB3F64D"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78FCA509"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3A6DB8" w:rsidRPr="00773F77" w14:paraId="33826031" w14:textId="77777777" w:rsidTr="003A6DB8">
        <w:trPr>
          <w:cantSplit/>
        </w:trPr>
        <w:tc>
          <w:tcPr>
            <w:tcW w:w="789" w:type="pct"/>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FF07353"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11.2</w:t>
            </w:r>
          </w:p>
        </w:tc>
        <w:tc>
          <w:tcPr>
            <w:tcW w:w="1217" w:type="pct"/>
            <w:tcBorders>
              <w:top w:val="single" w:sz="4" w:space="0" w:color="BFBFBF" w:themeColor="background1" w:themeShade="BF"/>
              <w:left w:val="nil"/>
              <w:bottom w:val="single" w:sz="4" w:space="0" w:color="BFBFBF" w:themeColor="background1" w:themeShade="BF"/>
              <w:right w:val="nil"/>
            </w:tcBorders>
          </w:tcPr>
          <w:p w14:paraId="3684F68B"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Felicidad</w:t>
            </w:r>
          </w:p>
          <w:p w14:paraId="25F2FF99" w14:textId="77777777" w:rsidR="003A6DB8" w:rsidRPr="00773F77" w:rsidRDefault="003A6DB8" w:rsidP="003A6DB8">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BFBFBF" w:themeColor="background1" w:themeShade="BF"/>
              <w:right w:val="nil"/>
            </w:tcBorders>
          </w:tcPr>
          <w:p w14:paraId="764466E5" w14:textId="77777777" w:rsidR="003A6DB8" w:rsidRPr="00773F77" w:rsidRDefault="00AF2D54" w:rsidP="003A6DB8">
            <w:pPr>
              <w:rPr>
                <w:rFonts w:ascii="Calibri" w:hAnsi="Calibri" w:cs="Arial"/>
                <w:bCs/>
                <w:sz w:val="18"/>
                <w:szCs w:val="18"/>
                <w:lang w:val="es-US"/>
              </w:rPr>
            </w:pPr>
            <w:r w:rsidRPr="00773F77">
              <w:rPr>
                <w:rFonts w:ascii="Calibri" w:hAnsi="Calibri" w:cs="Arial"/>
                <w:bCs/>
                <w:sz w:val="18"/>
                <w:szCs w:val="18"/>
                <w:lang w:val="es-US"/>
              </w:rPr>
              <w:t xml:space="preserve">Porcentaje de jóvenes </w:t>
            </w:r>
            <w:r w:rsidR="00163A66" w:rsidRPr="00773F77">
              <w:rPr>
                <w:rFonts w:ascii="Calibri" w:hAnsi="Calibri" w:cs="Arial"/>
                <w:bCs/>
                <w:sz w:val="18"/>
                <w:szCs w:val="18"/>
                <w:lang w:val="es-US"/>
              </w:rPr>
              <w:t xml:space="preserve">de entre 15 a 24 años que son muy </w:t>
            </w:r>
            <w:r w:rsidRPr="00773F77">
              <w:rPr>
                <w:rFonts w:ascii="Calibri" w:hAnsi="Calibri" w:cs="Arial"/>
                <w:bCs/>
                <w:sz w:val="18"/>
                <w:szCs w:val="18"/>
                <w:lang w:val="es-US"/>
              </w:rPr>
              <w:t xml:space="preserve">felices </w:t>
            </w:r>
            <w:r w:rsidR="00163A66" w:rsidRPr="00773F77">
              <w:rPr>
                <w:rFonts w:ascii="Calibri" w:hAnsi="Calibri" w:cs="Arial"/>
                <w:bCs/>
                <w:sz w:val="18"/>
                <w:szCs w:val="18"/>
                <w:lang w:val="es-US"/>
              </w:rPr>
              <w:t>o algo felices</w:t>
            </w:r>
            <w:r w:rsidR="00EA3763" w:rsidRPr="00773F77">
              <w:rPr>
                <w:rFonts w:ascii="Calibri" w:hAnsi="Calibri" w:cs="Arial"/>
                <w:bCs/>
                <w:sz w:val="18"/>
                <w:szCs w:val="18"/>
                <w:lang w:val="es-US"/>
              </w:rPr>
              <w:t>.</w:t>
            </w:r>
          </w:p>
          <w:p w14:paraId="392C68FC" w14:textId="77777777" w:rsidR="00AF2D54"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(a) mujeres</w:t>
            </w:r>
          </w:p>
          <w:p w14:paraId="77C466E2" w14:textId="77777777" w:rsidR="00EF0DFD"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(b) hombres</w:t>
            </w:r>
          </w:p>
        </w:tc>
        <w:tc>
          <w:tcPr>
            <w:tcW w:w="463" w:type="pct"/>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44ABD60D" w14:textId="77777777" w:rsidR="003A6DB8" w:rsidRPr="00773F77" w:rsidRDefault="003A6DB8" w:rsidP="003A6DB8">
            <w:pPr>
              <w:jc w:val="right"/>
              <w:rPr>
                <w:rFonts w:ascii="Calibri" w:hAnsi="Calibri" w:cs="Arial"/>
                <w:bCs/>
                <w:color w:val="FF0000"/>
                <w:sz w:val="18"/>
                <w:szCs w:val="18"/>
                <w:lang w:val="es-US"/>
              </w:rPr>
            </w:pPr>
          </w:p>
          <w:p w14:paraId="0F3F8492" w14:textId="77777777" w:rsidR="00C04C5A" w:rsidRPr="00773F77" w:rsidRDefault="00C04C5A" w:rsidP="003A6DB8">
            <w:pPr>
              <w:jc w:val="right"/>
              <w:rPr>
                <w:rFonts w:ascii="Calibri" w:hAnsi="Calibri" w:cs="Arial"/>
                <w:bCs/>
                <w:color w:val="FF0000"/>
                <w:sz w:val="18"/>
                <w:szCs w:val="18"/>
                <w:lang w:val="es-US"/>
              </w:rPr>
            </w:pPr>
          </w:p>
          <w:p w14:paraId="12CD9255"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737390AE"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3A6DB8" w:rsidRPr="00773F77" w14:paraId="24EC7C53"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2BB110BE"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11.3</w:t>
            </w:r>
          </w:p>
        </w:tc>
        <w:tc>
          <w:tcPr>
            <w:tcW w:w="1217" w:type="pct"/>
            <w:tcBorders>
              <w:top w:val="single" w:sz="4" w:space="0" w:color="BFBFBF" w:themeColor="background1" w:themeShade="BF"/>
              <w:left w:val="nil"/>
              <w:bottom w:val="single" w:sz="4" w:space="0" w:color="auto"/>
              <w:right w:val="nil"/>
            </w:tcBorders>
          </w:tcPr>
          <w:p w14:paraId="42DC13CD"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Percepciones de una vida mejor</w:t>
            </w:r>
          </w:p>
          <w:p w14:paraId="0FF083F4" w14:textId="77777777" w:rsidR="003A6DB8" w:rsidRPr="00773F77" w:rsidRDefault="003A6DB8" w:rsidP="003A6DB8">
            <w:pPr>
              <w:rPr>
                <w:rFonts w:ascii="Calibri" w:hAnsi="Calibri" w:cs="Arial"/>
                <w:bCs/>
                <w:sz w:val="18"/>
                <w:szCs w:val="18"/>
                <w:lang w:val="es-US"/>
              </w:rPr>
            </w:pPr>
          </w:p>
        </w:tc>
        <w:tc>
          <w:tcPr>
            <w:tcW w:w="2532" w:type="pct"/>
            <w:tcBorders>
              <w:top w:val="single" w:sz="4" w:space="0" w:color="BFBFBF" w:themeColor="background1" w:themeShade="BF"/>
              <w:left w:val="nil"/>
              <w:bottom w:val="single" w:sz="4" w:space="0" w:color="auto"/>
              <w:right w:val="nil"/>
            </w:tcBorders>
          </w:tcPr>
          <w:p w14:paraId="1902F15F" w14:textId="77777777" w:rsidR="003A6DB8" w:rsidRPr="00773F77" w:rsidRDefault="00AF2D54" w:rsidP="003A6DB8">
            <w:pPr>
              <w:rPr>
                <w:rFonts w:ascii="Calibri" w:hAnsi="Calibri" w:cs="Arial"/>
                <w:bCs/>
                <w:sz w:val="18"/>
                <w:szCs w:val="18"/>
                <w:lang w:val="es-US"/>
              </w:rPr>
            </w:pPr>
            <w:r w:rsidRPr="00773F77">
              <w:rPr>
                <w:rFonts w:ascii="Calibri" w:hAnsi="Calibri" w:cs="Arial"/>
                <w:bCs/>
                <w:sz w:val="18"/>
                <w:szCs w:val="18"/>
                <w:lang w:val="es-US"/>
              </w:rPr>
              <w:t xml:space="preserve">Porcentaje de jóvenes </w:t>
            </w:r>
            <w:r w:rsidR="00163A66" w:rsidRPr="00773F77">
              <w:rPr>
                <w:rFonts w:ascii="Calibri" w:hAnsi="Calibri" w:cs="Arial"/>
                <w:bCs/>
                <w:sz w:val="18"/>
                <w:szCs w:val="18"/>
                <w:lang w:val="es-US"/>
              </w:rPr>
              <w:t>de entre 15 a 24 años cuyas vidas habían mejorado  durante el último año, y que esperan que sus vidas mejorarán en un año</w:t>
            </w:r>
            <w:r w:rsidR="00EA3763" w:rsidRPr="00773F77">
              <w:rPr>
                <w:rFonts w:ascii="Calibri" w:hAnsi="Calibri" w:cs="Arial"/>
                <w:bCs/>
                <w:sz w:val="18"/>
                <w:szCs w:val="18"/>
                <w:lang w:val="es-US"/>
              </w:rPr>
              <w:t>.</w:t>
            </w:r>
            <w:r w:rsidR="00163A66" w:rsidRPr="00773F77">
              <w:rPr>
                <w:rFonts w:ascii="Calibri" w:hAnsi="Calibri" w:cs="Arial"/>
                <w:bCs/>
                <w:sz w:val="18"/>
                <w:szCs w:val="18"/>
                <w:lang w:val="es-US"/>
              </w:rPr>
              <w:t xml:space="preserve">  </w:t>
            </w:r>
          </w:p>
          <w:p w14:paraId="20F2992A" w14:textId="77777777" w:rsidR="00AF2D54"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(a) mujeres</w:t>
            </w:r>
          </w:p>
          <w:p w14:paraId="15EA96F5" w14:textId="77777777" w:rsidR="00EF0DFD" w:rsidRPr="00773F77" w:rsidRDefault="00AF2D54" w:rsidP="00AF2D54">
            <w:pPr>
              <w:rPr>
                <w:rFonts w:ascii="Calibri" w:hAnsi="Calibri" w:cs="Arial"/>
                <w:bCs/>
                <w:sz w:val="18"/>
                <w:szCs w:val="18"/>
                <w:lang w:val="es-US"/>
              </w:rPr>
            </w:pPr>
            <w:r w:rsidRPr="00773F77">
              <w:rPr>
                <w:rFonts w:ascii="Calibri" w:hAnsi="Calibri" w:cs="Arial"/>
                <w:bCs/>
                <w:sz w:val="18"/>
                <w:szCs w:val="18"/>
                <w:lang w:val="es-US"/>
              </w:rPr>
              <w:t>(b) hombres</w:t>
            </w:r>
          </w:p>
        </w:tc>
        <w:tc>
          <w:tcPr>
            <w:tcW w:w="463" w:type="pct"/>
            <w:tcBorders>
              <w:top w:val="single" w:sz="4" w:space="0" w:color="BFBFBF" w:themeColor="background1" w:themeShade="BF"/>
              <w:left w:val="nil"/>
              <w:bottom w:val="single" w:sz="4" w:space="0" w:color="auto"/>
              <w:right w:val="single" w:sz="4" w:space="0" w:color="auto"/>
            </w:tcBorders>
            <w:shd w:val="clear" w:color="auto" w:fill="auto"/>
          </w:tcPr>
          <w:p w14:paraId="63ADFF68" w14:textId="77777777" w:rsidR="003A6DB8" w:rsidRPr="00773F77" w:rsidRDefault="003A6DB8" w:rsidP="003A6DB8">
            <w:pPr>
              <w:jc w:val="right"/>
              <w:rPr>
                <w:rFonts w:ascii="Calibri" w:hAnsi="Calibri" w:cs="Arial"/>
                <w:bCs/>
                <w:color w:val="FF0000"/>
                <w:sz w:val="18"/>
                <w:szCs w:val="18"/>
                <w:lang w:val="es-US"/>
              </w:rPr>
            </w:pPr>
          </w:p>
          <w:p w14:paraId="252C20C9" w14:textId="77777777" w:rsidR="00C04C5A" w:rsidRPr="00773F77" w:rsidRDefault="00C04C5A" w:rsidP="003A6DB8">
            <w:pPr>
              <w:jc w:val="right"/>
              <w:rPr>
                <w:rFonts w:ascii="Calibri" w:hAnsi="Calibri" w:cs="Arial"/>
                <w:bCs/>
                <w:color w:val="FF0000"/>
                <w:sz w:val="18"/>
                <w:szCs w:val="18"/>
                <w:lang w:val="es-US"/>
              </w:rPr>
            </w:pPr>
          </w:p>
          <w:p w14:paraId="28F276FE" w14:textId="77777777" w:rsidR="00C04C5A" w:rsidRPr="00773F77" w:rsidRDefault="00C04C5A" w:rsidP="003A6DB8">
            <w:pPr>
              <w:jc w:val="right"/>
              <w:rPr>
                <w:rFonts w:ascii="Calibri" w:hAnsi="Calibri" w:cs="Arial"/>
                <w:bCs/>
                <w:color w:val="FF0000"/>
                <w:sz w:val="18"/>
                <w:szCs w:val="18"/>
                <w:lang w:val="es-US"/>
              </w:rPr>
            </w:pPr>
          </w:p>
          <w:p w14:paraId="78CBBC0C"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3AFA0707"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1F6A3B65" w14:textId="77777777" w:rsidR="003A6DB8" w:rsidRPr="00773F77" w:rsidRDefault="003A6DB8" w:rsidP="009442D1">
      <w:pPr>
        <w:rPr>
          <w:rFonts w:asciiTheme="minorHAnsi" w:hAnsiTheme="minorHAnsi"/>
          <w:lang w:val="es-US"/>
        </w:rPr>
      </w:pPr>
    </w:p>
    <w:p w14:paraId="497550DB" w14:textId="77777777" w:rsidR="002655A6" w:rsidRPr="00773F77" w:rsidRDefault="002655A6" w:rsidP="009442D1">
      <w:pPr>
        <w:rPr>
          <w:rFonts w:asciiTheme="minorHAnsi" w:hAnsiTheme="minorHAnsi"/>
          <w:lang w:val="es-US"/>
        </w:rPr>
      </w:pPr>
    </w:p>
    <w:p w14:paraId="34ABC01E" w14:textId="77777777" w:rsidR="00B35784" w:rsidRPr="00773F77" w:rsidRDefault="00B35784">
      <w:pPr>
        <w:rPr>
          <w:rStyle w:val="1H"/>
          <w:rFonts w:asciiTheme="minorHAnsi" w:hAnsiTheme="minorHAnsi" w:cs="Arial"/>
          <w:bCs/>
          <w:smallCaps/>
          <w:sz w:val="44"/>
          <w:szCs w:val="40"/>
          <w:lang w:val="es-US"/>
        </w:rPr>
      </w:pPr>
      <w:r w:rsidRPr="00773F77">
        <w:rPr>
          <w:rStyle w:val="1H"/>
          <w:rFonts w:asciiTheme="minorHAnsi" w:hAnsiTheme="minorHAnsi"/>
          <w:b w:val="0"/>
          <w:i/>
          <w:iCs/>
          <w:smallCaps/>
          <w:sz w:val="44"/>
          <w:szCs w:val="40"/>
          <w:lang w:val="es-US"/>
        </w:rPr>
        <w:br w:type="page"/>
      </w:r>
    </w:p>
    <w:p w14:paraId="3BF62194" w14:textId="77777777" w:rsidR="00E066ED" w:rsidRPr="00773F77" w:rsidRDefault="00A41556" w:rsidP="00E066ED">
      <w:pPr>
        <w:pStyle w:val="Heading2"/>
        <w:pBdr>
          <w:bottom w:val="single" w:sz="12" w:space="1" w:color="auto"/>
        </w:pBdr>
        <w:spacing w:before="0" w:after="0"/>
        <w:rPr>
          <w:rStyle w:val="1H"/>
          <w:rFonts w:asciiTheme="minorHAnsi" w:hAnsiTheme="minorHAnsi"/>
          <w:b/>
          <w:i w:val="0"/>
          <w:iCs w:val="0"/>
          <w:smallCaps/>
          <w:sz w:val="44"/>
          <w:szCs w:val="40"/>
          <w:lang w:val="es-US"/>
        </w:rPr>
      </w:pPr>
      <w:bookmarkStart w:id="27" w:name="_Toc404536865"/>
      <w:r w:rsidRPr="00773F77">
        <w:rPr>
          <w:rStyle w:val="1H"/>
          <w:rFonts w:asciiTheme="minorHAnsi" w:hAnsiTheme="minorHAnsi"/>
          <w:b/>
          <w:i w:val="0"/>
          <w:iCs w:val="0"/>
          <w:smallCaps/>
          <w:sz w:val="44"/>
          <w:szCs w:val="40"/>
          <w:lang w:val="es-US"/>
        </w:rPr>
        <w:lastRenderedPageBreak/>
        <w:t>Consumo de tabaco y alcohol</w:t>
      </w:r>
      <w:bookmarkEnd w:id="27"/>
    </w:p>
    <w:p w14:paraId="6C730D12" w14:textId="77777777" w:rsidR="00E066ED" w:rsidRPr="00773F77" w:rsidRDefault="00E066ED"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3A6DB8" w:rsidRPr="00773F77" w14:paraId="0A43574C"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14C9515F" w14:textId="77777777" w:rsidR="003A6DB8" w:rsidRPr="00773F77" w:rsidRDefault="00163A66" w:rsidP="00A339C1">
            <w:pPr>
              <w:spacing w:beforeLines="20" w:before="48"/>
              <w:rPr>
                <w:rFonts w:ascii="Calibri" w:hAnsi="Calibri" w:cs="Arial"/>
                <w:b/>
                <w:bCs/>
                <w:sz w:val="32"/>
                <w:szCs w:val="18"/>
                <w:lang w:val="es-US"/>
              </w:rPr>
            </w:pPr>
            <w:r w:rsidRPr="00773F77">
              <w:rPr>
                <w:rFonts w:ascii="Calibri" w:hAnsi="Calibri" w:cs="Arial"/>
                <w:b/>
                <w:bCs/>
                <w:sz w:val="32"/>
                <w:szCs w:val="18"/>
                <w:lang w:val="es-US"/>
              </w:rPr>
              <w:t>Consumo de tabaco</w:t>
            </w:r>
          </w:p>
        </w:tc>
      </w:tr>
      <w:tr w:rsidR="00CC0C9B" w:rsidRPr="00773F77" w14:paraId="489CFA56" w14:textId="77777777" w:rsidTr="00CC0C9B">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5478B169" w14:textId="77777777" w:rsidR="003A6DB8"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353AE8D4" w14:textId="77777777" w:rsidR="003A6DB8" w:rsidRPr="00773F77" w:rsidRDefault="003A6DB8"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3002E522" w14:textId="77777777" w:rsidR="003A6DB8" w:rsidRPr="00773F77" w:rsidRDefault="003A6DB8" w:rsidP="00E23548">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7A1D1434" w14:textId="77777777" w:rsidR="003A6DB8" w:rsidRPr="00773F77" w:rsidRDefault="003A6DB8"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3A6DB8" w:rsidRPr="00773F77" w14:paraId="43F84DA2" w14:textId="77777777" w:rsidTr="003A6DB8">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493CA15D"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12.1</w:t>
            </w:r>
          </w:p>
        </w:tc>
        <w:tc>
          <w:tcPr>
            <w:tcW w:w="1217" w:type="pct"/>
            <w:tcBorders>
              <w:top w:val="single" w:sz="4" w:space="0" w:color="auto"/>
              <w:left w:val="nil"/>
              <w:bottom w:val="single" w:sz="4" w:space="0" w:color="BFBFBF" w:themeColor="background1" w:themeShade="BF"/>
              <w:right w:val="nil"/>
            </w:tcBorders>
          </w:tcPr>
          <w:p w14:paraId="36074ABF"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Consumo de tabaco</w:t>
            </w:r>
          </w:p>
        </w:tc>
        <w:tc>
          <w:tcPr>
            <w:tcW w:w="2532" w:type="pct"/>
            <w:tcBorders>
              <w:top w:val="single" w:sz="4" w:space="0" w:color="auto"/>
              <w:left w:val="nil"/>
              <w:bottom w:val="single" w:sz="4" w:space="0" w:color="BFBFBF" w:themeColor="background1" w:themeShade="BF"/>
              <w:right w:val="nil"/>
            </w:tcBorders>
          </w:tcPr>
          <w:p w14:paraId="50CB52AF"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Porcentaje de personas de entre 15 a 49 años que fumaron cigarrillos, o usaron un producto de tabaco fumable o sin humo un día o más durante el último mes</w:t>
            </w:r>
            <w:r w:rsidR="00EA3763" w:rsidRPr="00773F77">
              <w:rPr>
                <w:rFonts w:ascii="Calibri" w:hAnsi="Calibri" w:cs="Arial"/>
                <w:bCs/>
                <w:sz w:val="18"/>
                <w:szCs w:val="18"/>
                <w:lang w:val="es-US"/>
              </w:rPr>
              <w:t>.</w:t>
            </w:r>
            <w:r w:rsidRPr="00773F77">
              <w:rPr>
                <w:rFonts w:ascii="Calibri" w:hAnsi="Calibri" w:cs="Arial"/>
                <w:bCs/>
                <w:sz w:val="18"/>
                <w:szCs w:val="18"/>
                <w:lang w:val="es-US"/>
              </w:rPr>
              <w:t xml:space="preserve"> </w:t>
            </w:r>
          </w:p>
          <w:p w14:paraId="232FE07D" w14:textId="77777777" w:rsidR="00163A66"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(a) mujeres</w:t>
            </w:r>
          </w:p>
          <w:p w14:paraId="7EC3D7E0" w14:textId="77777777" w:rsidR="003A6DB8"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3A3D9C9E" w14:textId="77777777" w:rsidR="00C04C5A" w:rsidRPr="00773F77" w:rsidRDefault="00C04C5A" w:rsidP="003A6DB8">
            <w:pPr>
              <w:jc w:val="right"/>
              <w:rPr>
                <w:rFonts w:ascii="Calibri" w:hAnsi="Calibri" w:cs="Arial"/>
                <w:bCs/>
                <w:color w:val="FF0000"/>
                <w:sz w:val="18"/>
                <w:szCs w:val="18"/>
                <w:lang w:val="es-US"/>
              </w:rPr>
            </w:pPr>
          </w:p>
          <w:p w14:paraId="68AE3722" w14:textId="77777777" w:rsidR="00C04C5A" w:rsidRPr="00773F77" w:rsidRDefault="00C04C5A" w:rsidP="003A6DB8">
            <w:pPr>
              <w:jc w:val="right"/>
              <w:rPr>
                <w:rFonts w:ascii="Calibri" w:hAnsi="Calibri" w:cs="Arial"/>
                <w:bCs/>
                <w:color w:val="FF0000"/>
                <w:sz w:val="18"/>
                <w:szCs w:val="18"/>
                <w:lang w:val="es-US"/>
              </w:rPr>
            </w:pPr>
          </w:p>
          <w:p w14:paraId="7E85F61B" w14:textId="77777777" w:rsidR="00C04C5A" w:rsidRPr="00773F77" w:rsidRDefault="00C04C5A" w:rsidP="003A6DB8">
            <w:pPr>
              <w:jc w:val="right"/>
              <w:rPr>
                <w:rFonts w:ascii="Calibri" w:hAnsi="Calibri" w:cs="Arial"/>
                <w:bCs/>
                <w:color w:val="FF0000"/>
                <w:sz w:val="18"/>
                <w:szCs w:val="18"/>
                <w:lang w:val="es-US"/>
              </w:rPr>
            </w:pPr>
          </w:p>
          <w:p w14:paraId="743F5314" w14:textId="77777777" w:rsidR="003A6DB8"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3C632E69"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3A6DB8" w:rsidRPr="00773F77" w14:paraId="10F09F89"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27C71160"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12.2</w:t>
            </w:r>
          </w:p>
        </w:tc>
        <w:tc>
          <w:tcPr>
            <w:tcW w:w="1217" w:type="pct"/>
            <w:tcBorders>
              <w:top w:val="single" w:sz="4" w:space="0" w:color="BFBFBF" w:themeColor="background1" w:themeShade="BF"/>
              <w:left w:val="nil"/>
              <w:bottom w:val="single" w:sz="4" w:space="0" w:color="auto"/>
              <w:right w:val="nil"/>
            </w:tcBorders>
          </w:tcPr>
          <w:p w14:paraId="1AF25B55" w14:textId="77777777" w:rsidR="003A6DB8" w:rsidRPr="00773F77" w:rsidRDefault="00EA3763" w:rsidP="00163A66">
            <w:pPr>
              <w:rPr>
                <w:rFonts w:ascii="Calibri" w:hAnsi="Calibri" w:cs="Arial"/>
                <w:bCs/>
                <w:sz w:val="18"/>
                <w:szCs w:val="18"/>
                <w:lang w:val="es-US"/>
              </w:rPr>
            </w:pPr>
            <w:r w:rsidRPr="00773F77">
              <w:rPr>
                <w:rFonts w:ascii="Calibri" w:hAnsi="Calibri" w:cs="Arial"/>
                <w:bCs/>
                <w:sz w:val="18"/>
                <w:szCs w:val="18"/>
                <w:lang w:val="es-US"/>
              </w:rPr>
              <w:t>Consumo de tabaco</w:t>
            </w:r>
            <w:r w:rsidR="00163A66" w:rsidRPr="00773F77">
              <w:rPr>
                <w:rFonts w:ascii="Calibri" w:hAnsi="Calibri" w:cs="Arial"/>
                <w:bCs/>
                <w:sz w:val="18"/>
                <w:szCs w:val="18"/>
                <w:lang w:val="es-US"/>
              </w:rPr>
              <w:t xml:space="preserve"> antes de los 15 años de edad </w:t>
            </w:r>
          </w:p>
        </w:tc>
        <w:tc>
          <w:tcPr>
            <w:tcW w:w="2532" w:type="pct"/>
            <w:tcBorders>
              <w:top w:val="single" w:sz="4" w:space="0" w:color="BFBFBF" w:themeColor="background1" w:themeShade="BF"/>
              <w:left w:val="nil"/>
              <w:bottom w:val="single" w:sz="4" w:space="0" w:color="auto"/>
              <w:right w:val="nil"/>
            </w:tcBorders>
          </w:tcPr>
          <w:p w14:paraId="5EA67BFB" w14:textId="77777777" w:rsidR="00163A66"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Porcentaje de personas de entre 15 a 49 años que fumaron un cigarrillo entero antes de los 15 años de edad</w:t>
            </w:r>
            <w:r w:rsidR="00EA3763" w:rsidRPr="00773F77">
              <w:rPr>
                <w:rFonts w:ascii="Calibri" w:hAnsi="Calibri" w:cs="Arial"/>
                <w:bCs/>
                <w:sz w:val="18"/>
                <w:szCs w:val="18"/>
                <w:lang w:val="es-US"/>
              </w:rPr>
              <w:t>.</w:t>
            </w:r>
          </w:p>
          <w:p w14:paraId="33EF3D8D" w14:textId="77777777" w:rsidR="00163A66"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(a) mujeres</w:t>
            </w:r>
          </w:p>
          <w:p w14:paraId="7C191D3D" w14:textId="77777777" w:rsidR="00C04C5A"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6A83B740" w14:textId="77777777" w:rsidR="00C04C5A" w:rsidRPr="00773F77" w:rsidRDefault="00C04C5A" w:rsidP="003A6DB8">
            <w:pPr>
              <w:jc w:val="right"/>
              <w:rPr>
                <w:rFonts w:ascii="Calibri" w:hAnsi="Calibri" w:cs="Arial"/>
                <w:bCs/>
                <w:color w:val="FF0000"/>
                <w:sz w:val="18"/>
                <w:szCs w:val="18"/>
                <w:lang w:val="es-US"/>
              </w:rPr>
            </w:pPr>
          </w:p>
          <w:p w14:paraId="5A1A0976" w14:textId="77777777" w:rsidR="00C04C5A" w:rsidRPr="00773F77" w:rsidRDefault="00C04C5A" w:rsidP="003A6DB8">
            <w:pPr>
              <w:jc w:val="right"/>
              <w:rPr>
                <w:rFonts w:ascii="Calibri" w:hAnsi="Calibri" w:cs="Arial"/>
                <w:bCs/>
                <w:color w:val="FF0000"/>
                <w:sz w:val="18"/>
                <w:szCs w:val="18"/>
                <w:lang w:val="es-US"/>
              </w:rPr>
            </w:pPr>
          </w:p>
          <w:p w14:paraId="33E9CD55" w14:textId="77777777" w:rsidR="003A6DB8"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2B770B13"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7A25171E" w14:textId="77777777" w:rsidR="004C6020" w:rsidRPr="00773F77" w:rsidRDefault="004C6020" w:rsidP="009442D1">
      <w:pPr>
        <w:rPr>
          <w:rFonts w:asciiTheme="minorHAnsi" w:hAnsiTheme="minorHAnsi"/>
          <w:lang w:val="es-US"/>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23"/>
        <w:gridCol w:w="2195"/>
        <w:gridCol w:w="4566"/>
        <w:gridCol w:w="833"/>
      </w:tblGrid>
      <w:tr w:rsidR="003A6DB8" w:rsidRPr="00773F77" w14:paraId="7BE7032F" w14:textId="77777777" w:rsidTr="003A6DB8">
        <w:trPr>
          <w:trHeight w:val="288"/>
          <w:tblHeader/>
        </w:trPr>
        <w:tc>
          <w:tcPr>
            <w:tcW w:w="5000" w:type="pct"/>
            <w:gridSpan w:val="4"/>
            <w:tcBorders>
              <w:top w:val="single" w:sz="4" w:space="0" w:color="auto"/>
              <w:left w:val="single" w:sz="4" w:space="0" w:color="auto"/>
              <w:bottom w:val="single" w:sz="12" w:space="0" w:color="FFFFFF" w:themeColor="background1"/>
              <w:right w:val="single" w:sz="4" w:space="0" w:color="auto"/>
            </w:tcBorders>
            <w:shd w:val="clear" w:color="auto" w:fill="000000" w:themeFill="text1"/>
            <w:vAlign w:val="center"/>
          </w:tcPr>
          <w:p w14:paraId="7BF4DD9E" w14:textId="77777777" w:rsidR="003A6DB8" w:rsidRPr="00773F77" w:rsidRDefault="00163A66" w:rsidP="00163A66">
            <w:pPr>
              <w:spacing w:beforeLines="20" w:before="48"/>
              <w:rPr>
                <w:rFonts w:ascii="Calibri" w:hAnsi="Calibri" w:cs="Arial"/>
                <w:b/>
                <w:bCs/>
                <w:sz w:val="32"/>
                <w:szCs w:val="18"/>
                <w:lang w:val="es-US"/>
              </w:rPr>
            </w:pPr>
            <w:r w:rsidRPr="00773F77">
              <w:rPr>
                <w:rFonts w:ascii="Calibri" w:hAnsi="Calibri" w:cs="Arial"/>
                <w:b/>
                <w:bCs/>
                <w:sz w:val="32"/>
                <w:szCs w:val="18"/>
                <w:lang w:val="es-US"/>
              </w:rPr>
              <w:t xml:space="preserve">Consumo de alcohol </w:t>
            </w:r>
          </w:p>
        </w:tc>
      </w:tr>
      <w:tr w:rsidR="00CC0C9B" w:rsidRPr="00773F77" w14:paraId="7302292B" w14:textId="77777777" w:rsidTr="00CC0C9B">
        <w:trPr>
          <w:trHeight w:val="288"/>
          <w:tblHeader/>
        </w:trPr>
        <w:tc>
          <w:tcPr>
            <w:tcW w:w="789" w:type="pct"/>
            <w:tcBorders>
              <w:top w:val="single" w:sz="4" w:space="0" w:color="auto"/>
              <w:left w:val="single" w:sz="4" w:space="0" w:color="auto"/>
              <w:bottom w:val="single" w:sz="4" w:space="0" w:color="auto"/>
              <w:right w:val="nil"/>
            </w:tcBorders>
            <w:shd w:val="clear" w:color="auto" w:fill="FFFFFF" w:themeFill="background1"/>
            <w:vAlign w:val="center"/>
          </w:tcPr>
          <w:p w14:paraId="68722DF7" w14:textId="77777777" w:rsidR="003A6DB8" w:rsidRPr="00773F77" w:rsidRDefault="00E23548" w:rsidP="00A339C1">
            <w:pPr>
              <w:spacing w:beforeLines="20" w:before="48"/>
              <w:rPr>
                <w:rFonts w:ascii="Calibri" w:hAnsi="Calibri" w:cs="Arial"/>
                <w:b/>
                <w:bCs/>
                <w:szCs w:val="18"/>
                <w:lang w:val="es-US"/>
              </w:rPr>
            </w:pPr>
            <w:r w:rsidRPr="00773F77">
              <w:rPr>
                <w:rFonts w:ascii="Calibri" w:hAnsi="Calibri" w:cs="Arial"/>
                <w:b/>
                <w:bCs/>
                <w:szCs w:val="18"/>
                <w:lang w:val="es-US"/>
              </w:rPr>
              <w:t>Indicador de MICS</w:t>
            </w:r>
          </w:p>
        </w:tc>
        <w:tc>
          <w:tcPr>
            <w:tcW w:w="1217" w:type="pct"/>
            <w:tcBorders>
              <w:top w:val="single" w:sz="4" w:space="0" w:color="auto"/>
              <w:left w:val="nil"/>
              <w:bottom w:val="single" w:sz="4" w:space="0" w:color="auto"/>
              <w:right w:val="nil"/>
            </w:tcBorders>
            <w:shd w:val="clear" w:color="auto" w:fill="FFFFFF" w:themeFill="background1"/>
            <w:vAlign w:val="center"/>
          </w:tcPr>
          <w:p w14:paraId="7F5A3B5D" w14:textId="77777777" w:rsidR="003A6DB8" w:rsidRPr="00773F77" w:rsidRDefault="003A6DB8" w:rsidP="00E23548">
            <w:pPr>
              <w:spacing w:beforeLines="20" w:before="48"/>
              <w:rPr>
                <w:rFonts w:ascii="Calibri" w:hAnsi="Calibri" w:cs="Arial"/>
                <w:b/>
                <w:bCs/>
                <w:szCs w:val="18"/>
                <w:lang w:val="es-US"/>
              </w:rPr>
            </w:pPr>
            <w:r w:rsidRPr="00773F77">
              <w:rPr>
                <w:rFonts w:ascii="Calibri" w:hAnsi="Calibri" w:cs="Arial"/>
                <w:b/>
                <w:bCs/>
                <w:szCs w:val="18"/>
                <w:lang w:val="es-US"/>
              </w:rPr>
              <w:t>Indica</w:t>
            </w:r>
            <w:r w:rsidR="00E23548" w:rsidRPr="00773F77">
              <w:rPr>
                <w:rFonts w:ascii="Calibri" w:hAnsi="Calibri" w:cs="Arial"/>
                <w:b/>
                <w:bCs/>
                <w:szCs w:val="18"/>
                <w:lang w:val="es-US"/>
              </w:rPr>
              <w:t>d</w:t>
            </w:r>
            <w:r w:rsidRPr="00773F77">
              <w:rPr>
                <w:rFonts w:ascii="Calibri" w:hAnsi="Calibri" w:cs="Arial"/>
                <w:b/>
                <w:bCs/>
                <w:szCs w:val="18"/>
                <w:lang w:val="es-US"/>
              </w:rPr>
              <w:t>or</w:t>
            </w:r>
          </w:p>
        </w:tc>
        <w:tc>
          <w:tcPr>
            <w:tcW w:w="2532" w:type="pct"/>
            <w:tcBorders>
              <w:top w:val="single" w:sz="4" w:space="0" w:color="auto"/>
              <w:left w:val="nil"/>
              <w:bottom w:val="single" w:sz="4" w:space="0" w:color="auto"/>
              <w:right w:val="nil"/>
            </w:tcBorders>
            <w:shd w:val="clear" w:color="auto" w:fill="FFFFFF" w:themeFill="background1"/>
            <w:vAlign w:val="center"/>
          </w:tcPr>
          <w:p w14:paraId="43A4486F" w14:textId="77777777" w:rsidR="003A6DB8" w:rsidRPr="00773F77" w:rsidRDefault="003A6DB8" w:rsidP="00A339C1">
            <w:pPr>
              <w:spacing w:beforeLines="20" w:before="48"/>
              <w:rPr>
                <w:rFonts w:ascii="Calibri" w:hAnsi="Calibri" w:cs="Arial"/>
                <w:b/>
                <w:bCs/>
                <w:szCs w:val="18"/>
                <w:lang w:val="es-US"/>
              </w:rPr>
            </w:pPr>
            <w:r w:rsidRPr="00773F77">
              <w:rPr>
                <w:rFonts w:ascii="Calibri" w:hAnsi="Calibri" w:cs="Arial"/>
                <w:b/>
                <w:bCs/>
                <w:szCs w:val="18"/>
                <w:lang w:val="es-US"/>
              </w:rPr>
              <w:t>Descrip</w:t>
            </w:r>
            <w:r w:rsidR="00E23548" w:rsidRPr="00773F77">
              <w:rPr>
                <w:rFonts w:ascii="Calibri" w:hAnsi="Calibri" w:cs="Arial"/>
                <w:b/>
                <w:bCs/>
                <w:szCs w:val="18"/>
                <w:lang w:val="es-US"/>
              </w:rPr>
              <w:t>ción</w:t>
            </w:r>
          </w:p>
        </w:tc>
        <w:tc>
          <w:tcPr>
            <w:tcW w:w="462" w:type="pct"/>
            <w:tcBorders>
              <w:top w:val="single" w:sz="4" w:space="0" w:color="auto"/>
              <w:left w:val="nil"/>
              <w:bottom w:val="single" w:sz="4" w:space="0" w:color="auto"/>
              <w:right w:val="single" w:sz="4" w:space="0" w:color="auto"/>
            </w:tcBorders>
            <w:shd w:val="clear" w:color="auto" w:fill="FFFFFF" w:themeFill="background1"/>
            <w:vAlign w:val="center"/>
          </w:tcPr>
          <w:p w14:paraId="107BA8AA" w14:textId="77777777" w:rsidR="003A6DB8" w:rsidRPr="00773F77" w:rsidRDefault="003A6DB8" w:rsidP="00E23548">
            <w:pPr>
              <w:spacing w:beforeLines="20" w:before="48"/>
              <w:jc w:val="right"/>
              <w:rPr>
                <w:rFonts w:ascii="Calibri" w:hAnsi="Calibri" w:cs="Arial"/>
                <w:b/>
                <w:bCs/>
                <w:szCs w:val="18"/>
                <w:lang w:val="es-US"/>
              </w:rPr>
            </w:pPr>
            <w:r w:rsidRPr="00773F77">
              <w:rPr>
                <w:rFonts w:ascii="Calibri" w:hAnsi="Calibri" w:cs="Arial"/>
                <w:b/>
                <w:bCs/>
                <w:szCs w:val="18"/>
                <w:lang w:val="es-US"/>
              </w:rPr>
              <w:t>Val</w:t>
            </w:r>
            <w:r w:rsidR="00E23548" w:rsidRPr="00773F77">
              <w:rPr>
                <w:rFonts w:ascii="Calibri" w:hAnsi="Calibri" w:cs="Arial"/>
                <w:b/>
                <w:bCs/>
                <w:szCs w:val="18"/>
                <w:lang w:val="es-US"/>
              </w:rPr>
              <w:t>or</w:t>
            </w:r>
          </w:p>
        </w:tc>
      </w:tr>
      <w:tr w:rsidR="003A6DB8" w:rsidRPr="00773F77" w14:paraId="48BC61B9" w14:textId="77777777" w:rsidTr="003A6DB8">
        <w:trPr>
          <w:cantSplit/>
        </w:trPr>
        <w:tc>
          <w:tcPr>
            <w:tcW w:w="789" w:type="pct"/>
            <w:tcBorders>
              <w:top w:val="single" w:sz="4" w:space="0" w:color="auto"/>
              <w:left w:val="single" w:sz="4" w:space="0" w:color="auto"/>
              <w:bottom w:val="single" w:sz="4" w:space="0" w:color="BFBFBF" w:themeColor="background1" w:themeShade="BF"/>
              <w:right w:val="nil"/>
            </w:tcBorders>
            <w:shd w:val="clear" w:color="auto" w:fill="auto"/>
          </w:tcPr>
          <w:p w14:paraId="34F2454B"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12.3</w:t>
            </w:r>
          </w:p>
        </w:tc>
        <w:tc>
          <w:tcPr>
            <w:tcW w:w="1217" w:type="pct"/>
            <w:tcBorders>
              <w:top w:val="single" w:sz="4" w:space="0" w:color="auto"/>
              <w:left w:val="nil"/>
              <w:bottom w:val="single" w:sz="4" w:space="0" w:color="BFBFBF" w:themeColor="background1" w:themeShade="BF"/>
              <w:right w:val="nil"/>
            </w:tcBorders>
          </w:tcPr>
          <w:p w14:paraId="4D590CA9"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Consumo de alcohol</w:t>
            </w:r>
          </w:p>
          <w:p w14:paraId="6C4794FF" w14:textId="77777777" w:rsidR="003A6DB8" w:rsidRPr="00773F77" w:rsidRDefault="003A6DB8" w:rsidP="003A6DB8">
            <w:pPr>
              <w:rPr>
                <w:rFonts w:ascii="Calibri" w:hAnsi="Calibri" w:cs="Arial"/>
                <w:bCs/>
                <w:sz w:val="18"/>
                <w:szCs w:val="18"/>
                <w:lang w:val="es-US"/>
              </w:rPr>
            </w:pPr>
          </w:p>
        </w:tc>
        <w:tc>
          <w:tcPr>
            <w:tcW w:w="2532" w:type="pct"/>
            <w:tcBorders>
              <w:top w:val="single" w:sz="4" w:space="0" w:color="auto"/>
              <w:left w:val="nil"/>
              <w:bottom w:val="single" w:sz="4" w:space="0" w:color="BFBFBF" w:themeColor="background1" w:themeShade="BF"/>
              <w:right w:val="nil"/>
            </w:tcBorders>
          </w:tcPr>
          <w:p w14:paraId="112BE02B" w14:textId="77777777" w:rsidR="003A6DB8" w:rsidRPr="00773F77" w:rsidRDefault="00163A66" w:rsidP="003A6DB8">
            <w:pPr>
              <w:rPr>
                <w:rFonts w:ascii="Calibri" w:hAnsi="Calibri" w:cs="Arial"/>
                <w:bCs/>
                <w:sz w:val="18"/>
                <w:szCs w:val="18"/>
                <w:lang w:val="es-US"/>
              </w:rPr>
            </w:pPr>
            <w:r w:rsidRPr="00773F77">
              <w:rPr>
                <w:rFonts w:ascii="Calibri" w:hAnsi="Calibri" w:cs="Arial"/>
                <w:bCs/>
                <w:sz w:val="18"/>
                <w:szCs w:val="18"/>
                <w:lang w:val="es-US"/>
              </w:rPr>
              <w:t xml:space="preserve">Porcentaje de personas de entre 15 a 49 años que </w:t>
            </w:r>
            <w:r w:rsidR="00C75475" w:rsidRPr="00773F77">
              <w:rPr>
                <w:rFonts w:ascii="Calibri" w:hAnsi="Calibri" w:cs="Arial"/>
                <w:bCs/>
                <w:sz w:val="18"/>
                <w:szCs w:val="18"/>
                <w:lang w:val="es-US"/>
              </w:rPr>
              <w:t>consumieron</w:t>
            </w:r>
            <w:r w:rsidRPr="00773F77">
              <w:rPr>
                <w:rFonts w:ascii="Calibri" w:hAnsi="Calibri" w:cs="Arial"/>
                <w:bCs/>
                <w:sz w:val="18"/>
                <w:szCs w:val="18"/>
                <w:lang w:val="es-US"/>
              </w:rPr>
              <w:t xml:space="preserve"> al menos una bebida alcohólica un día o más durante el mes anterior a la encuesta</w:t>
            </w:r>
            <w:r w:rsidR="00EA3763" w:rsidRPr="00773F77">
              <w:rPr>
                <w:rFonts w:ascii="Calibri" w:hAnsi="Calibri" w:cs="Arial"/>
                <w:bCs/>
                <w:sz w:val="18"/>
                <w:szCs w:val="18"/>
                <w:lang w:val="es-US"/>
              </w:rPr>
              <w:t>.</w:t>
            </w:r>
          </w:p>
          <w:p w14:paraId="5B4389E4" w14:textId="77777777" w:rsidR="00163A66"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(a) mujeres</w:t>
            </w:r>
          </w:p>
          <w:p w14:paraId="490DD97A" w14:textId="77777777" w:rsidR="003A6DB8"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(b) hombres</w:t>
            </w:r>
          </w:p>
        </w:tc>
        <w:tc>
          <w:tcPr>
            <w:tcW w:w="462" w:type="pct"/>
            <w:tcBorders>
              <w:top w:val="single" w:sz="4" w:space="0" w:color="auto"/>
              <w:left w:val="nil"/>
              <w:bottom w:val="single" w:sz="4" w:space="0" w:color="BFBFBF" w:themeColor="background1" w:themeShade="BF"/>
              <w:right w:val="single" w:sz="4" w:space="0" w:color="auto"/>
            </w:tcBorders>
            <w:shd w:val="clear" w:color="auto" w:fill="auto"/>
          </w:tcPr>
          <w:p w14:paraId="335CFB82" w14:textId="77777777" w:rsidR="003A6DB8" w:rsidRPr="00773F77" w:rsidRDefault="003A6DB8" w:rsidP="003A6DB8">
            <w:pPr>
              <w:jc w:val="right"/>
              <w:rPr>
                <w:rFonts w:ascii="Calibri" w:hAnsi="Calibri" w:cs="Arial"/>
                <w:bCs/>
                <w:color w:val="FF0000"/>
                <w:sz w:val="18"/>
                <w:szCs w:val="18"/>
                <w:lang w:val="es-US"/>
              </w:rPr>
            </w:pPr>
          </w:p>
          <w:p w14:paraId="11296A12" w14:textId="77777777" w:rsidR="00C04C5A" w:rsidRPr="00773F77" w:rsidRDefault="00C04C5A" w:rsidP="003A6DB8">
            <w:pPr>
              <w:jc w:val="right"/>
              <w:rPr>
                <w:rFonts w:ascii="Calibri" w:hAnsi="Calibri" w:cs="Arial"/>
                <w:bCs/>
                <w:color w:val="FF0000"/>
                <w:sz w:val="18"/>
                <w:szCs w:val="18"/>
                <w:lang w:val="es-US"/>
              </w:rPr>
            </w:pPr>
          </w:p>
          <w:p w14:paraId="7CD6DEB8"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5A2B4329"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r w:rsidR="003A6DB8" w:rsidRPr="00773F77" w14:paraId="0E0B36DB" w14:textId="77777777" w:rsidTr="003A6DB8">
        <w:trPr>
          <w:cantSplit/>
        </w:trPr>
        <w:tc>
          <w:tcPr>
            <w:tcW w:w="789" w:type="pct"/>
            <w:tcBorders>
              <w:top w:val="single" w:sz="4" w:space="0" w:color="BFBFBF" w:themeColor="background1" w:themeShade="BF"/>
              <w:left w:val="single" w:sz="4" w:space="0" w:color="auto"/>
              <w:bottom w:val="single" w:sz="4" w:space="0" w:color="auto"/>
              <w:right w:val="nil"/>
            </w:tcBorders>
            <w:shd w:val="clear" w:color="auto" w:fill="auto"/>
          </w:tcPr>
          <w:p w14:paraId="7DFDCA46" w14:textId="77777777" w:rsidR="003A6DB8" w:rsidRPr="00773F77" w:rsidRDefault="003A6DB8" w:rsidP="003A6DB8">
            <w:pPr>
              <w:rPr>
                <w:rFonts w:ascii="Calibri" w:hAnsi="Calibri" w:cs="Arial"/>
                <w:bCs/>
                <w:sz w:val="18"/>
                <w:szCs w:val="18"/>
                <w:lang w:val="es-US"/>
              </w:rPr>
            </w:pPr>
            <w:r w:rsidRPr="00773F77">
              <w:rPr>
                <w:rFonts w:ascii="Calibri" w:hAnsi="Calibri" w:cs="Arial"/>
                <w:bCs/>
                <w:sz w:val="18"/>
                <w:szCs w:val="18"/>
                <w:lang w:val="es-US"/>
              </w:rPr>
              <w:t>12.4</w:t>
            </w:r>
          </w:p>
        </w:tc>
        <w:tc>
          <w:tcPr>
            <w:tcW w:w="1217" w:type="pct"/>
            <w:tcBorders>
              <w:top w:val="single" w:sz="4" w:space="0" w:color="BFBFBF" w:themeColor="background1" w:themeShade="BF"/>
              <w:left w:val="nil"/>
              <w:bottom w:val="single" w:sz="4" w:space="0" w:color="auto"/>
              <w:right w:val="nil"/>
            </w:tcBorders>
          </w:tcPr>
          <w:p w14:paraId="0C45D7FE" w14:textId="77777777" w:rsidR="003A6DB8" w:rsidRPr="00773F77" w:rsidRDefault="00163A66" w:rsidP="00163A66">
            <w:pPr>
              <w:rPr>
                <w:rFonts w:ascii="Calibri" w:hAnsi="Calibri" w:cs="Arial"/>
                <w:bCs/>
                <w:sz w:val="18"/>
                <w:szCs w:val="18"/>
                <w:lang w:val="es-US"/>
              </w:rPr>
            </w:pPr>
            <w:r w:rsidRPr="00773F77">
              <w:rPr>
                <w:rFonts w:ascii="Calibri" w:hAnsi="Calibri" w:cs="Arial"/>
                <w:bCs/>
                <w:sz w:val="18"/>
                <w:szCs w:val="18"/>
                <w:lang w:val="es-US"/>
              </w:rPr>
              <w:t>Consumo de alcohol antes de los 15 años de edad</w:t>
            </w:r>
          </w:p>
        </w:tc>
        <w:tc>
          <w:tcPr>
            <w:tcW w:w="2532" w:type="pct"/>
            <w:tcBorders>
              <w:top w:val="single" w:sz="4" w:space="0" w:color="BFBFBF" w:themeColor="background1" w:themeShade="BF"/>
              <w:left w:val="nil"/>
              <w:bottom w:val="single" w:sz="4" w:space="0" w:color="auto"/>
              <w:right w:val="nil"/>
            </w:tcBorders>
          </w:tcPr>
          <w:p w14:paraId="6E7BE8C9" w14:textId="77777777" w:rsidR="00163A66" w:rsidRPr="00773F77" w:rsidRDefault="00163A66" w:rsidP="005C2C02">
            <w:pPr>
              <w:rPr>
                <w:rFonts w:ascii="Calibri" w:hAnsi="Calibri" w:cs="Arial"/>
                <w:bCs/>
                <w:sz w:val="18"/>
                <w:szCs w:val="18"/>
                <w:lang w:val="es-US"/>
              </w:rPr>
            </w:pPr>
            <w:r w:rsidRPr="00773F77">
              <w:rPr>
                <w:rFonts w:ascii="Calibri" w:hAnsi="Calibri" w:cs="Arial"/>
                <w:bCs/>
                <w:sz w:val="18"/>
                <w:szCs w:val="18"/>
                <w:lang w:val="es-US"/>
              </w:rPr>
              <w:t>Porcentaje de personas de entre 15 a 49 años que consumieron al menos una bebida alcohólica antes de los 15 años de edad</w:t>
            </w:r>
            <w:r w:rsidR="00EA3763" w:rsidRPr="00773F77">
              <w:rPr>
                <w:rFonts w:ascii="Calibri" w:hAnsi="Calibri" w:cs="Arial"/>
                <w:bCs/>
                <w:sz w:val="18"/>
                <w:szCs w:val="18"/>
                <w:lang w:val="es-US"/>
              </w:rPr>
              <w:t>.</w:t>
            </w:r>
            <w:r w:rsidRPr="00773F77">
              <w:rPr>
                <w:rFonts w:ascii="Calibri" w:hAnsi="Calibri" w:cs="Arial"/>
                <w:bCs/>
                <w:sz w:val="18"/>
                <w:szCs w:val="18"/>
                <w:lang w:val="es-US"/>
              </w:rPr>
              <w:t xml:space="preserve"> </w:t>
            </w:r>
          </w:p>
          <w:p w14:paraId="229E6C18" w14:textId="77777777" w:rsidR="005C2C02" w:rsidRPr="00773F77" w:rsidRDefault="005C2C02" w:rsidP="005C2C02">
            <w:pPr>
              <w:rPr>
                <w:rFonts w:ascii="Calibri" w:hAnsi="Calibri" w:cs="Arial"/>
                <w:bCs/>
                <w:sz w:val="18"/>
                <w:szCs w:val="18"/>
                <w:lang w:val="es-US"/>
              </w:rPr>
            </w:pPr>
            <w:r w:rsidRPr="00773F77">
              <w:rPr>
                <w:rFonts w:ascii="Calibri" w:hAnsi="Calibri" w:cs="Arial"/>
                <w:bCs/>
                <w:sz w:val="18"/>
                <w:szCs w:val="18"/>
                <w:lang w:val="es-US"/>
              </w:rPr>
              <w:t xml:space="preserve">(a) </w:t>
            </w:r>
            <w:r w:rsidR="00163A66" w:rsidRPr="00773F77">
              <w:rPr>
                <w:rFonts w:ascii="Calibri" w:hAnsi="Calibri" w:cs="Arial"/>
                <w:bCs/>
                <w:sz w:val="18"/>
                <w:szCs w:val="18"/>
                <w:lang w:val="es-US"/>
              </w:rPr>
              <w:t>mujeres</w:t>
            </w:r>
          </w:p>
          <w:p w14:paraId="32A59EF9" w14:textId="77777777" w:rsidR="005C2C02" w:rsidRPr="00773F77" w:rsidRDefault="005C2C02" w:rsidP="00163A66">
            <w:pPr>
              <w:rPr>
                <w:rFonts w:ascii="Calibri" w:hAnsi="Calibri" w:cs="Arial"/>
                <w:bCs/>
                <w:sz w:val="18"/>
                <w:szCs w:val="18"/>
                <w:lang w:val="es-US"/>
              </w:rPr>
            </w:pPr>
            <w:r w:rsidRPr="00773F77">
              <w:rPr>
                <w:rFonts w:ascii="Calibri" w:hAnsi="Calibri" w:cs="Arial"/>
                <w:bCs/>
                <w:sz w:val="18"/>
                <w:szCs w:val="18"/>
                <w:lang w:val="es-US"/>
              </w:rPr>
              <w:t xml:space="preserve">(b) </w:t>
            </w:r>
            <w:r w:rsidR="00163A66" w:rsidRPr="00773F77">
              <w:rPr>
                <w:rFonts w:ascii="Calibri" w:hAnsi="Calibri" w:cs="Arial"/>
                <w:bCs/>
                <w:sz w:val="18"/>
                <w:szCs w:val="18"/>
                <w:lang w:val="es-US"/>
              </w:rPr>
              <w:t>hombres</w:t>
            </w:r>
          </w:p>
        </w:tc>
        <w:tc>
          <w:tcPr>
            <w:tcW w:w="462" w:type="pct"/>
            <w:tcBorders>
              <w:top w:val="single" w:sz="4" w:space="0" w:color="BFBFBF" w:themeColor="background1" w:themeShade="BF"/>
              <w:left w:val="nil"/>
              <w:bottom w:val="single" w:sz="4" w:space="0" w:color="auto"/>
              <w:right w:val="single" w:sz="4" w:space="0" w:color="auto"/>
            </w:tcBorders>
            <w:shd w:val="clear" w:color="auto" w:fill="auto"/>
          </w:tcPr>
          <w:p w14:paraId="16D09086" w14:textId="77777777" w:rsidR="003A6DB8" w:rsidRPr="00773F77" w:rsidRDefault="003A6DB8" w:rsidP="003A6DB8">
            <w:pPr>
              <w:jc w:val="right"/>
              <w:rPr>
                <w:rFonts w:ascii="Calibri" w:hAnsi="Calibri" w:cs="Arial"/>
                <w:bCs/>
                <w:color w:val="FF0000"/>
                <w:sz w:val="18"/>
                <w:szCs w:val="18"/>
                <w:lang w:val="es-US"/>
              </w:rPr>
            </w:pPr>
          </w:p>
          <w:p w14:paraId="5A4524E4" w14:textId="77777777" w:rsidR="00C04C5A" w:rsidRPr="00773F77" w:rsidRDefault="00C04C5A" w:rsidP="003A6DB8">
            <w:pPr>
              <w:jc w:val="right"/>
              <w:rPr>
                <w:rFonts w:ascii="Calibri" w:hAnsi="Calibri" w:cs="Arial"/>
                <w:bCs/>
                <w:color w:val="FF0000"/>
                <w:sz w:val="18"/>
                <w:szCs w:val="18"/>
                <w:lang w:val="es-US"/>
              </w:rPr>
            </w:pPr>
          </w:p>
          <w:p w14:paraId="29A53238"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p w14:paraId="41845DB1" w14:textId="77777777" w:rsidR="00C04C5A" w:rsidRPr="00773F77" w:rsidRDefault="00C04C5A" w:rsidP="003A6DB8">
            <w:pPr>
              <w:jc w:val="right"/>
              <w:rPr>
                <w:rFonts w:ascii="Calibri" w:hAnsi="Calibri" w:cs="Arial"/>
                <w:bCs/>
                <w:color w:val="FF0000"/>
                <w:sz w:val="18"/>
                <w:szCs w:val="18"/>
                <w:lang w:val="es-US"/>
              </w:rPr>
            </w:pPr>
            <w:r w:rsidRPr="00773F77">
              <w:rPr>
                <w:rFonts w:ascii="Calibri" w:hAnsi="Calibri" w:cs="Arial"/>
                <w:bCs/>
                <w:color w:val="FF0000"/>
                <w:sz w:val="18"/>
                <w:szCs w:val="18"/>
                <w:lang w:val="es-US"/>
              </w:rPr>
              <w:t>XX.X</w:t>
            </w:r>
          </w:p>
        </w:tc>
      </w:tr>
    </w:tbl>
    <w:p w14:paraId="5F442415" w14:textId="77777777" w:rsidR="003A6DB8" w:rsidRPr="00773F77" w:rsidRDefault="003A6DB8" w:rsidP="009442D1">
      <w:pPr>
        <w:rPr>
          <w:rFonts w:asciiTheme="minorHAnsi" w:hAnsiTheme="minorHAnsi"/>
          <w:lang w:val="es-US"/>
        </w:rPr>
      </w:pPr>
    </w:p>
    <w:p w14:paraId="54292021" w14:textId="77777777" w:rsidR="00E066ED" w:rsidRPr="00773F77" w:rsidRDefault="00E066ED" w:rsidP="009442D1">
      <w:pPr>
        <w:rPr>
          <w:rFonts w:asciiTheme="minorHAnsi" w:hAnsiTheme="minorHAnsi"/>
          <w:lang w:val="es-US"/>
        </w:rPr>
      </w:pPr>
    </w:p>
    <w:p w14:paraId="48C27E69" w14:textId="77777777" w:rsidR="00B35784" w:rsidRPr="00773F77" w:rsidRDefault="00B35784" w:rsidP="009442D1">
      <w:pPr>
        <w:rPr>
          <w:rFonts w:asciiTheme="minorHAnsi" w:hAnsiTheme="minorHAnsi"/>
          <w:lang w:val="es-US"/>
        </w:rPr>
      </w:pPr>
    </w:p>
    <w:p w14:paraId="6878559D" w14:textId="77777777" w:rsidR="00C46118" w:rsidRPr="00773F77" w:rsidRDefault="00C46118">
      <w:pPr>
        <w:rPr>
          <w:rFonts w:asciiTheme="minorHAnsi" w:hAnsiTheme="minorHAnsi"/>
          <w:lang w:val="es-US"/>
        </w:rPr>
      </w:pPr>
      <w:r w:rsidRPr="00773F77">
        <w:rPr>
          <w:rFonts w:asciiTheme="minorHAnsi" w:hAnsiTheme="minorHAnsi"/>
          <w:lang w:val="es-US"/>
        </w:rPr>
        <w:br w:type="page"/>
      </w:r>
    </w:p>
    <w:p w14:paraId="6B794F36" w14:textId="77777777" w:rsidR="0010370F" w:rsidRPr="00773F77" w:rsidRDefault="00D92420" w:rsidP="00D92420">
      <w:pPr>
        <w:pStyle w:val="Heading2"/>
        <w:pBdr>
          <w:bottom w:val="single" w:sz="12" w:space="1" w:color="auto"/>
        </w:pBdr>
        <w:spacing w:before="0" w:after="0"/>
        <w:rPr>
          <w:rStyle w:val="1H"/>
          <w:i w:val="0"/>
          <w:iCs w:val="0"/>
          <w:smallCaps/>
          <w:sz w:val="44"/>
          <w:szCs w:val="40"/>
          <w:lang w:val="es-US"/>
        </w:rPr>
      </w:pPr>
      <w:bookmarkStart w:id="28" w:name="_Toc404536866"/>
      <w:r w:rsidRPr="00773F77">
        <w:rPr>
          <w:rStyle w:val="1H"/>
          <w:i w:val="0"/>
          <w:iCs w:val="0"/>
          <w:smallCaps/>
          <w:sz w:val="44"/>
          <w:szCs w:val="40"/>
          <w:lang w:val="es-US"/>
        </w:rPr>
        <w:lastRenderedPageBreak/>
        <w:t>Not</w:t>
      </w:r>
      <w:r w:rsidR="00E23548" w:rsidRPr="00773F77">
        <w:rPr>
          <w:rStyle w:val="1H"/>
          <w:i w:val="0"/>
          <w:iCs w:val="0"/>
          <w:smallCaps/>
          <w:sz w:val="44"/>
          <w:szCs w:val="40"/>
          <w:lang w:val="es-US"/>
        </w:rPr>
        <w:t>a</w:t>
      </w:r>
      <w:r w:rsidRPr="00773F77">
        <w:rPr>
          <w:rStyle w:val="1H"/>
          <w:i w:val="0"/>
          <w:iCs w:val="0"/>
          <w:smallCaps/>
          <w:sz w:val="44"/>
          <w:szCs w:val="40"/>
          <w:lang w:val="es-US"/>
        </w:rPr>
        <w:t>s</w:t>
      </w:r>
      <w:bookmarkEnd w:id="28"/>
    </w:p>
    <w:sectPr w:rsidR="0010370F" w:rsidRPr="00773F77" w:rsidSect="00AA777E">
      <w:pgSz w:w="11907" w:h="16839" w:code="9"/>
      <w:pgMar w:top="1440" w:right="1440" w:bottom="1440" w:left="1440" w:header="720" w:footer="720" w:gutter="0"/>
      <w:cols w:space="154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7C42" w14:textId="77777777" w:rsidR="00EF7FF7" w:rsidRPr="00024C28" w:rsidRDefault="00EF7FF7" w:rsidP="00024C28">
      <w:pPr>
        <w:pStyle w:val="Footer"/>
      </w:pPr>
    </w:p>
  </w:endnote>
  <w:endnote w:type="continuationSeparator" w:id="0">
    <w:p w14:paraId="65B0A4EB" w14:textId="77777777" w:rsidR="00EF7FF7" w:rsidRDefault="00EF7FF7">
      <w:r>
        <w:continuationSeparator/>
      </w:r>
    </w:p>
  </w:endnote>
  <w:endnote w:type="continuationNotice" w:id="1">
    <w:p w14:paraId="3DC9D847" w14:textId="77777777" w:rsidR="00EF7FF7" w:rsidRDefault="00EF7FF7"/>
  </w:endnote>
  <w:endnote w:id="2">
    <w:p w14:paraId="27E0A907" w14:textId="77777777" w:rsidR="00406A21" w:rsidRPr="00E62BAE" w:rsidRDefault="00406A21" w:rsidP="00E62BAE">
      <w:pPr>
        <w:pStyle w:val="EndnoteText"/>
        <w:spacing w:after="120"/>
        <w:rPr>
          <w:rFonts w:asciiTheme="minorHAnsi" w:hAnsiTheme="minorHAnsi" w:cs="Arial"/>
          <w:sz w:val="18"/>
          <w:szCs w:val="18"/>
          <w:lang w:val="es-ES"/>
        </w:rPr>
      </w:pPr>
      <w:r>
        <w:rPr>
          <w:rStyle w:val="EndnoteReference"/>
        </w:rPr>
        <w:endnoteRef/>
      </w:r>
      <w:r w:rsidRPr="00E62BAE">
        <w:rPr>
          <w:lang w:val="es-ES"/>
        </w:rPr>
        <w:t xml:space="preserve"> </w:t>
      </w:r>
      <w:r w:rsidRPr="00E62BAE">
        <w:rPr>
          <w:rFonts w:asciiTheme="minorHAnsi" w:hAnsiTheme="minorHAnsi" w:cs="Arial"/>
          <w:sz w:val="18"/>
          <w:szCs w:val="18"/>
          <w:lang w:val="es-ES"/>
        </w:rPr>
        <w:t>Las mediciones de peso y de estatura/talla</w:t>
      </w:r>
      <w:r>
        <w:rPr>
          <w:rFonts w:asciiTheme="minorHAnsi" w:hAnsiTheme="minorHAnsi" w:cs="Arial"/>
          <w:sz w:val="18"/>
          <w:szCs w:val="18"/>
          <w:lang w:val="es-ES"/>
        </w:rPr>
        <w:t xml:space="preserve"> </w:t>
      </w:r>
      <w:r w:rsidRPr="00E62BAE">
        <w:rPr>
          <w:rFonts w:asciiTheme="minorHAnsi" w:hAnsiTheme="minorHAnsi" w:cs="Arial"/>
          <w:sz w:val="18"/>
          <w:szCs w:val="18"/>
          <w:lang w:val="es-ES"/>
        </w:rPr>
        <w:t xml:space="preserve">se completaron con éxito para el </w:t>
      </w:r>
      <w:r w:rsidRPr="00E62BAE">
        <w:rPr>
          <w:rFonts w:asciiTheme="minorHAnsi" w:hAnsiTheme="minorHAnsi" w:cs="Arial"/>
          <w:color w:val="FF0000"/>
          <w:sz w:val="18"/>
          <w:szCs w:val="18"/>
          <w:lang w:val="es-ES"/>
        </w:rPr>
        <w:t xml:space="preserve">XX.X </w:t>
      </w:r>
      <w:r w:rsidRPr="00E62BAE">
        <w:rPr>
          <w:rFonts w:asciiTheme="minorHAnsi" w:hAnsiTheme="minorHAnsi" w:cs="Arial"/>
          <w:sz w:val="18"/>
          <w:szCs w:val="18"/>
          <w:lang w:val="es-ES"/>
        </w:rPr>
        <w:t>y</w:t>
      </w:r>
      <w:r>
        <w:rPr>
          <w:rFonts w:asciiTheme="minorHAnsi" w:hAnsiTheme="minorHAnsi" w:cs="Arial"/>
          <w:sz w:val="18"/>
          <w:szCs w:val="18"/>
          <w:lang w:val="es-ES"/>
        </w:rPr>
        <w:t xml:space="preserve"> el</w:t>
      </w:r>
      <w:r w:rsidRPr="00E62BAE">
        <w:rPr>
          <w:rFonts w:asciiTheme="minorHAnsi" w:hAnsiTheme="minorHAnsi" w:cs="Arial"/>
          <w:sz w:val="18"/>
          <w:szCs w:val="18"/>
          <w:lang w:val="es-ES"/>
        </w:rPr>
        <w:t xml:space="preserve"> </w:t>
      </w:r>
      <w:r w:rsidRPr="00E62BAE">
        <w:rPr>
          <w:rFonts w:asciiTheme="minorHAnsi" w:hAnsiTheme="minorHAnsi" w:cs="Arial"/>
          <w:color w:val="FF0000"/>
          <w:sz w:val="18"/>
          <w:szCs w:val="18"/>
          <w:lang w:val="es-ES"/>
        </w:rPr>
        <w:t xml:space="preserve">XX.X </w:t>
      </w:r>
      <w:r w:rsidRPr="00E62BAE">
        <w:rPr>
          <w:rFonts w:asciiTheme="minorHAnsi" w:hAnsiTheme="minorHAnsi" w:cs="Arial"/>
          <w:sz w:val="18"/>
          <w:szCs w:val="18"/>
          <w:lang w:val="es-ES"/>
        </w:rPr>
        <w:t>por ciento de los niños/as menores de 5 años, respectivamente.</w:t>
      </w:r>
    </w:p>
  </w:endnote>
  <w:endnote w:id="3">
    <w:p w14:paraId="70C14649" w14:textId="77777777" w:rsidR="00406A21" w:rsidRPr="00131401" w:rsidRDefault="00406A21" w:rsidP="00131401">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131401">
        <w:rPr>
          <w:rFonts w:asciiTheme="minorHAnsi" w:hAnsiTheme="minorHAnsi"/>
          <w:sz w:val="18"/>
          <w:szCs w:val="18"/>
          <w:lang w:val="es-ES"/>
        </w:rPr>
        <w:t xml:space="preserve"> </w:t>
      </w:r>
      <w:r w:rsidRPr="00131401">
        <w:rPr>
          <w:rFonts w:asciiTheme="minorHAnsi" w:hAnsiTheme="minorHAnsi" w:cs="Arial"/>
          <w:sz w:val="18"/>
          <w:szCs w:val="18"/>
          <w:lang w:val="es-ES"/>
        </w:rPr>
        <w:t>Infantes alimentados con leche materna y que no reciben ningún otro líquido o alimento, con excepción de solución oral rehidratante, vitaminas, suplementos minerales y medicamentos.</w:t>
      </w:r>
    </w:p>
  </w:endnote>
  <w:endnote w:id="4">
    <w:p w14:paraId="41B24911" w14:textId="77777777" w:rsidR="00406A21" w:rsidRPr="00131401" w:rsidRDefault="00406A21" w:rsidP="00131401">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131401">
        <w:rPr>
          <w:rFonts w:asciiTheme="minorHAnsi" w:hAnsiTheme="minorHAnsi"/>
          <w:sz w:val="18"/>
          <w:szCs w:val="18"/>
          <w:lang w:val="es-ES"/>
        </w:rPr>
        <w:t xml:space="preserve"> </w:t>
      </w:r>
      <w:r w:rsidRPr="00131401">
        <w:rPr>
          <w:rFonts w:asciiTheme="minorHAnsi" w:hAnsiTheme="minorHAnsi" w:cs="Arial"/>
          <w:sz w:val="18"/>
          <w:szCs w:val="18"/>
          <w:lang w:val="es-ES"/>
        </w:rPr>
        <w:t>Infantes que reciben leche materna y ciertos líquidos (agua y bebidas a base de agua, jugos de frutas, fluidos rituales, solución oral rehidratante, gotas, vitaminas, minerales y medicamentos)</w:t>
      </w:r>
      <w:r>
        <w:rPr>
          <w:rFonts w:asciiTheme="minorHAnsi" w:hAnsiTheme="minorHAnsi" w:cs="Arial"/>
          <w:sz w:val="18"/>
          <w:szCs w:val="18"/>
          <w:lang w:val="es-ES"/>
        </w:rPr>
        <w:t>,</w:t>
      </w:r>
      <w:r w:rsidRPr="00131401">
        <w:rPr>
          <w:rFonts w:asciiTheme="minorHAnsi" w:hAnsiTheme="minorHAnsi" w:cs="Arial"/>
          <w:sz w:val="18"/>
          <w:szCs w:val="18"/>
          <w:lang w:val="es-ES"/>
        </w:rPr>
        <w:t xml:space="preserve"> pero que no reciben nada más (en particular, leche de fórmula y fluidos a base de alimentos).</w:t>
      </w:r>
    </w:p>
  </w:endnote>
  <w:endnote w:id="5">
    <w:p w14:paraId="6FA9F667" w14:textId="77777777" w:rsidR="00406A21" w:rsidRPr="00AF2D54" w:rsidRDefault="00406A21" w:rsidP="005F545A">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AF2D54">
        <w:rPr>
          <w:rFonts w:asciiTheme="minorHAnsi" w:hAnsiTheme="minorHAnsi"/>
          <w:sz w:val="18"/>
          <w:szCs w:val="18"/>
          <w:lang w:val="es-ES"/>
        </w:rPr>
        <w:t xml:space="preserve"> </w:t>
      </w:r>
      <w:r w:rsidRPr="008C04A5">
        <w:rPr>
          <w:rFonts w:asciiTheme="minorHAnsi" w:hAnsiTheme="minorHAnsi" w:cs="Arial"/>
          <w:sz w:val="18"/>
          <w:szCs w:val="18"/>
          <w:lang w:val="es-ES"/>
        </w:rPr>
        <w:t>Infantes de entre 0 y 5 meses que reciben exclusivamente leche materna, y niños/as de entre 6 y 23 meses que reciben leche materna y que comieron alimentos sólidos, semi-sólidos y blandos</w:t>
      </w:r>
      <w:r>
        <w:rPr>
          <w:rFonts w:asciiTheme="minorHAnsi" w:hAnsiTheme="minorHAnsi" w:cs="Arial"/>
          <w:sz w:val="18"/>
          <w:szCs w:val="18"/>
          <w:lang w:val="es-ES"/>
        </w:rPr>
        <w:t>.</w:t>
      </w:r>
    </w:p>
  </w:endnote>
  <w:endnote w:id="6">
    <w:p w14:paraId="665EB677" w14:textId="77777777" w:rsidR="00406A21" w:rsidRPr="00BD6C55" w:rsidRDefault="00406A21" w:rsidP="005F545A">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5F545A">
        <w:rPr>
          <w:rFonts w:asciiTheme="minorHAnsi" w:hAnsiTheme="minorHAnsi"/>
          <w:sz w:val="18"/>
          <w:szCs w:val="18"/>
          <w:lang w:val="es-ES"/>
        </w:rPr>
        <w:t xml:space="preserve"> </w:t>
      </w:r>
      <w:r w:rsidRPr="005F545A">
        <w:rPr>
          <w:rFonts w:asciiTheme="minorHAnsi" w:hAnsiTheme="minorHAnsi" w:cs="Arial"/>
          <w:sz w:val="18"/>
          <w:szCs w:val="18"/>
          <w:lang w:val="es-ES"/>
        </w:rPr>
        <w:t xml:space="preserve">Niños/as lactantes: alimentos sólidos, semi-sólidos o blandos, dos veces para los infantes de 6-8 meses de edad, y tres veces para los niños/as de 9-23 meses de edad. </w:t>
      </w:r>
      <w:r w:rsidRPr="00AA09EF">
        <w:rPr>
          <w:rFonts w:asciiTheme="minorHAnsi" w:hAnsiTheme="minorHAnsi" w:cs="Arial"/>
          <w:sz w:val="18"/>
          <w:szCs w:val="18"/>
          <w:lang w:val="es-ES"/>
        </w:rPr>
        <w:t>Niños/as que no estén siendo lactados: alimentos sólidos, semi-sólidos o blandos, o alimentación con leche, cuatro veces para niños/as de 6 a 23 meses de edad</w:t>
      </w:r>
      <w:r>
        <w:rPr>
          <w:rFonts w:asciiTheme="minorHAnsi" w:hAnsiTheme="minorHAnsi" w:cs="Arial"/>
          <w:sz w:val="18"/>
          <w:szCs w:val="18"/>
          <w:lang w:val="es-ES"/>
        </w:rPr>
        <w:t>.</w:t>
      </w:r>
    </w:p>
  </w:endnote>
  <w:endnote w:id="7">
    <w:p w14:paraId="5A8AE68B" w14:textId="77777777" w:rsidR="00406A21" w:rsidRPr="00BD6C55" w:rsidRDefault="00406A21" w:rsidP="005F545A">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Pr>
          <w:rFonts w:asciiTheme="minorHAnsi" w:hAnsiTheme="minorHAnsi" w:cs="Arial"/>
          <w:sz w:val="18"/>
          <w:szCs w:val="18"/>
          <w:lang w:val="es-ES"/>
        </w:rPr>
        <w:t xml:space="preserve">El indicador se basa en el consumo de cualquier cantidad de alimentos de al menos </w:t>
      </w:r>
      <w:r w:rsidRPr="005F545A">
        <w:rPr>
          <w:rFonts w:asciiTheme="minorHAnsi" w:hAnsiTheme="minorHAnsi" w:cs="Arial"/>
          <w:sz w:val="18"/>
          <w:szCs w:val="18"/>
          <w:lang w:val="es-ES"/>
        </w:rPr>
        <w:t>4 de los siguientes 7 grupos de alimentos: 1) granos, raíces y tubérculos, 2) legumbres y frutos secos, 3) productos lácteos (leche, yogurt, queso), 4) alimentos de carne (carne, pescado, aves de corral e hígado/ órganos de carnes), 5) huevos, 6) verduras y frutas ricas en vitamina-A, y 7) otras frutas y verduras.</w:t>
      </w:r>
    </w:p>
  </w:endnote>
  <w:endnote w:id="8">
    <w:p w14:paraId="1DBB513E" w14:textId="77777777" w:rsidR="00406A21" w:rsidRPr="00F451C0" w:rsidRDefault="00406A21" w:rsidP="00F451C0">
      <w:pPr>
        <w:pStyle w:val="EndnoteText"/>
        <w:spacing w:after="120"/>
        <w:rPr>
          <w:rFonts w:asciiTheme="minorHAnsi" w:hAnsiTheme="minorHAnsi" w:cs="Arial"/>
          <w:sz w:val="18"/>
          <w:szCs w:val="18"/>
          <w:lang w:val="es-ES"/>
        </w:rPr>
      </w:pPr>
      <w:r w:rsidRPr="00733485">
        <w:rPr>
          <w:rStyle w:val="EndnoteReference"/>
          <w:rFonts w:asciiTheme="minorHAnsi" w:hAnsiTheme="minorHAnsi"/>
          <w:sz w:val="18"/>
          <w:szCs w:val="18"/>
        </w:rPr>
        <w:endnoteRef/>
      </w:r>
      <w:r w:rsidRPr="00F451C0">
        <w:rPr>
          <w:rFonts w:asciiTheme="minorHAnsi" w:hAnsiTheme="minorHAnsi" w:cs="Arial"/>
          <w:sz w:val="18"/>
          <w:szCs w:val="18"/>
          <w:lang w:val="es-ES"/>
        </w:rPr>
        <w:t xml:space="preserve"> La vacunación complet</w:t>
      </w:r>
      <w:r>
        <w:rPr>
          <w:rFonts w:asciiTheme="minorHAnsi" w:hAnsiTheme="minorHAnsi" w:cs="Arial"/>
          <w:sz w:val="18"/>
          <w:szCs w:val="18"/>
          <w:lang w:val="es-ES"/>
        </w:rPr>
        <w:t>a</w:t>
      </w:r>
      <w:r w:rsidRPr="00F451C0">
        <w:rPr>
          <w:rFonts w:asciiTheme="minorHAnsi" w:hAnsiTheme="minorHAnsi" w:cs="Arial"/>
          <w:sz w:val="18"/>
          <w:szCs w:val="18"/>
          <w:lang w:val="es-ES"/>
        </w:rPr>
        <w:t xml:space="preserve"> incluye lo siguiente:</w:t>
      </w:r>
      <w:r w:rsidRPr="00F451C0">
        <w:rPr>
          <w:rFonts w:asciiTheme="minorHAnsi" w:hAnsiTheme="minorHAnsi" w:cs="Arial"/>
          <w:color w:val="FF0000"/>
          <w:sz w:val="18"/>
          <w:szCs w:val="18"/>
          <w:lang w:val="es-ES"/>
        </w:rPr>
        <w:t xml:space="preserve"> enumere vacunas suministradas antes del año de edad en el calendario nacional de vacunaci</w:t>
      </w:r>
      <w:r>
        <w:rPr>
          <w:rFonts w:asciiTheme="minorHAnsi" w:hAnsiTheme="minorHAnsi" w:cs="Arial"/>
          <w:color w:val="FF0000"/>
          <w:sz w:val="18"/>
          <w:szCs w:val="18"/>
          <w:lang w:val="es-ES"/>
        </w:rPr>
        <w:t>ón. Añada el calendario de vacunación contra el sarampión si se suministró a los 12 meses o con posterioridad, antes de los 24 meses</w:t>
      </w:r>
      <w:r w:rsidRPr="00F451C0">
        <w:rPr>
          <w:rFonts w:asciiTheme="minorHAnsi" w:hAnsiTheme="minorHAnsi" w:cs="Arial"/>
          <w:sz w:val="18"/>
          <w:szCs w:val="18"/>
          <w:lang w:val="es-ES"/>
        </w:rPr>
        <w:t>.</w:t>
      </w:r>
    </w:p>
  </w:endnote>
  <w:endnote w:id="9">
    <w:p w14:paraId="36287CD5" w14:textId="77777777" w:rsidR="00406A21" w:rsidRPr="005F545A" w:rsidRDefault="00406A21" w:rsidP="005F545A">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5F545A">
        <w:rPr>
          <w:rFonts w:asciiTheme="minorHAnsi" w:hAnsiTheme="minorHAnsi"/>
          <w:sz w:val="18"/>
          <w:szCs w:val="18"/>
          <w:lang w:val="es-ES"/>
        </w:rPr>
        <w:t xml:space="preserve"> </w:t>
      </w:r>
      <w:r w:rsidRPr="005F545A">
        <w:rPr>
          <w:rFonts w:asciiTheme="minorHAnsi" w:hAnsiTheme="minorHAnsi" w:cs="Arial"/>
          <w:sz w:val="18"/>
          <w:szCs w:val="18"/>
          <w:lang w:val="es-ES"/>
        </w:rPr>
        <w:t xml:space="preserve">Un MTI es  a) un mosquitero tratado convencionalmente que ha sido empapado con insecticida en los últimos 12 meses;  b) un mosquitero tratado en una fábrica que no requiere de ningún tratamiento; c) un mosquitero pre-tratado adquirido en los últimos 12 meses; o d) un mosquitero que ha sido impregnado </w:t>
      </w:r>
      <w:r>
        <w:rPr>
          <w:rFonts w:asciiTheme="minorHAnsi" w:hAnsiTheme="minorHAnsi" w:cs="Arial"/>
          <w:sz w:val="18"/>
          <w:szCs w:val="18"/>
          <w:lang w:val="es-ES"/>
        </w:rPr>
        <w:t xml:space="preserve">o </w:t>
      </w:r>
      <w:r w:rsidRPr="005F545A">
        <w:rPr>
          <w:rFonts w:asciiTheme="minorHAnsi" w:hAnsiTheme="minorHAnsi" w:cs="Arial"/>
          <w:sz w:val="18"/>
          <w:szCs w:val="18"/>
          <w:lang w:val="es-ES"/>
        </w:rPr>
        <w:t>empapado con insecticida en los últimos 12 meses.</w:t>
      </w:r>
    </w:p>
  </w:endnote>
  <w:endnote w:id="10">
    <w:p w14:paraId="4A49D1E4" w14:textId="77777777" w:rsidR="00406A21" w:rsidRPr="00BD6C55" w:rsidRDefault="00406A21" w:rsidP="00B056F8">
      <w:pPr>
        <w:pStyle w:val="EndnoteText"/>
        <w:spacing w:after="120"/>
        <w:rPr>
          <w:rFonts w:asciiTheme="minorHAnsi" w:hAnsiTheme="minorHAnsi" w:cs="Arial"/>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Pr>
          <w:rFonts w:asciiTheme="minorHAnsi" w:hAnsiTheme="minorHAnsi" w:cs="Arial"/>
          <w:sz w:val="18"/>
          <w:szCs w:val="18"/>
          <w:lang w:val="es-ES"/>
        </w:rPr>
        <w:t xml:space="preserve">a) </w:t>
      </w:r>
      <w:r w:rsidRPr="00B056F8">
        <w:rPr>
          <w:rFonts w:asciiTheme="minorHAnsi" w:hAnsiTheme="minorHAnsi" w:cs="Arial"/>
          <w:sz w:val="18"/>
          <w:szCs w:val="18"/>
          <w:lang w:val="es-ES"/>
        </w:rPr>
        <w:t>Hogares protegidos con algún método de control de vectores</w:t>
      </w:r>
      <w:r>
        <w:rPr>
          <w:rFonts w:asciiTheme="minorHAnsi" w:hAnsiTheme="minorHAnsi" w:cs="Arial"/>
          <w:sz w:val="18"/>
          <w:szCs w:val="18"/>
          <w:lang w:val="es-ES"/>
        </w:rPr>
        <w:t>, b) Cobertura universal del control de vectores.</w:t>
      </w:r>
    </w:p>
  </w:endnote>
  <w:endnote w:id="11">
    <w:p w14:paraId="0D0601DB" w14:textId="77777777" w:rsidR="00406A21" w:rsidRPr="00653BA8" w:rsidRDefault="00406A21" w:rsidP="00D92420">
      <w:pPr>
        <w:pStyle w:val="EndnoteText"/>
        <w:spacing w:after="120"/>
        <w:rPr>
          <w:rFonts w:asciiTheme="minorHAnsi" w:hAnsiTheme="minorHAnsi"/>
          <w:sz w:val="18"/>
          <w:szCs w:val="18"/>
          <w:lang w:val="es-ES"/>
        </w:rPr>
      </w:pPr>
      <w:r w:rsidRPr="00733485">
        <w:rPr>
          <w:rStyle w:val="EndnoteReference"/>
          <w:rFonts w:asciiTheme="minorHAnsi" w:hAnsiTheme="minorHAnsi"/>
          <w:sz w:val="18"/>
          <w:szCs w:val="18"/>
        </w:rPr>
        <w:endnoteRef/>
      </w:r>
      <w:r w:rsidRPr="00653BA8">
        <w:rPr>
          <w:rFonts w:asciiTheme="minorHAnsi" w:hAnsiTheme="minorHAnsi"/>
          <w:sz w:val="18"/>
          <w:szCs w:val="18"/>
          <w:lang w:val="es-ES"/>
        </w:rPr>
        <w:t xml:space="preserve"> </w:t>
      </w:r>
      <w:r w:rsidRPr="00653BA8">
        <w:rPr>
          <w:rFonts w:asciiTheme="minorHAnsi" w:hAnsiTheme="minorHAnsi" w:cs="Arial"/>
          <w:sz w:val="18"/>
          <w:szCs w:val="18"/>
          <w:lang w:val="es-ES"/>
        </w:rPr>
        <w:t>Fumigación residual interior</w:t>
      </w:r>
      <w:r>
        <w:rPr>
          <w:rFonts w:asciiTheme="minorHAnsi" w:hAnsiTheme="minorHAnsi" w:cs="Arial"/>
          <w:sz w:val="18"/>
          <w:szCs w:val="18"/>
          <w:lang w:val="es-ES"/>
        </w:rPr>
        <w:t>.</w:t>
      </w:r>
    </w:p>
  </w:endnote>
  <w:endnote w:id="12">
    <w:p w14:paraId="3A81E2DC" w14:textId="77777777" w:rsidR="00406A21" w:rsidRPr="00F451C0" w:rsidRDefault="00406A21" w:rsidP="00F451C0">
      <w:pPr>
        <w:pStyle w:val="EndnoteText"/>
        <w:spacing w:after="120"/>
        <w:rPr>
          <w:rFonts w:asciiTheme="minorHAnsi" w:hAnsiTheme="minorHAnsi" w:cs="Arial"/>
          <w:sz w:val="18"/>
          <w:szCs w:val="18"/>
          <w:lang w:val="es-ES"/>
        </w:rPr>
      </w:pPr>
      <w:r w:rsidRPr="003F1EB9">
        <w:rPr>
          <w:rStyle w:val="EndnoteReference"/>
          <w:rFonts w:asciiTheme="minorHAnsi" w:hAnsiTheme="minorHAnsi"/>
          <w:sz w:val="18"/>
          <w:szCs w:val="18"/>
        </w:rPr>
        <w:endnoteRef/>
      </w:r>
      <w:r w:rsidRPr="00F451C0">
        <w:rPr>
          <w:lang w:val="es-ES"/>
        </w:rPr>
        <w:t xml:space="preserve"> </w:t>
      </w:r>
      <w:r w:rsidRPr="00F451C0">
        <w:rPr>
          <w:rFonts w:asciiTheme="minorHAnsi" w:hAnsiTheme="minorHAnsi" w:cs="Arial"/>
          <w:sz w:val="18"/>
          <w:szCs w:val="18"/>
          <w:lang w:val="es-ES"/>
        </w:rPr>
        <w:t>Los indicadores de educación, siempre que sean aplicables, se basan en información sobre asistencia escolar reportada (en cualquier momento a lo largo del año escolar) como proxy de matriculaci</w:t>
      </w:r>
      <w:r>
        <w:rPr>
          <w:rFonts w:asciiTheme="minorHAnsi" w:hAnsiTheme="minorHAnsi" w:cs="Arial"/>
          <w:sz w:val="18"/>
          <w:szCs w:val="18"/>
          <w:lang w:val="es-ES"/>
        </w:rPr>
        <w:t>ón.</w:t>
      </w:r>
    </w:p>
  </w:endnote>
  <w:endnote w:id="13">
    <w:p w14:paraId="23E8E385" w14:textId="77777777" w:rsidR="00406A21" w:rsidRPr="001C52ED" w:rsidRDefault="00406A21" w:rsidP="00B056F8">
      <w:pPr>
        <w:pStyle w:val="EndnoteText"/>
        <w:spacing w:after="120"/>
        <w:rPr>
          <w:rFonts w:asciiTheme="minorHAnsi" w:hAnsiTheme="minorHAnsi" w:cs="Arial"/>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sidRPr="00BD6C55">
        <w:rPr>
          <w:rFonts w:asciiTheme="minorHAnsi" w:hAnsiTheme="minorHAnsi" w:cs="Arial"/>
          <w:sz w:val="18"/>
          <w:szCs w:val="18"/>
          <w:lang w:val="es-ES"/>
        </w:rPr>
        <w:t xml:space="preserve"> </w:t>
      </w:r>
      <w:r w:rsidRPr="00B056F8">
        <w:rPr>
          <w:rFonts w:asciiTheme="minorHAnsi" w:hAnsiTheme="minorHAnsi" w:cs="Arial"/>
          <w:sz w:val="18"/>
          <w:szCs w:val="18"/>
          <w:lang w:val="es-ES"/>
        </w:rPr>
        <w:t>A los niños/as involucrados en el trabajo infantil se les define como los niños/as que participan en actividades económicas</w:t>
      </w:r>
      <w:r>
        <w:rPr>
          <w:rFonts w:asciiTheme="minorHAnsi" w:hAnsiTheme="minorHAnsi" w:cs="Arial"/>
          <w:sz w:val="18"/>
          <w:szCs w:val="18"/>
          <w:lang w:val="es-ES"/>
        </w:rPr>
        <w:t xml:space="preserve"> en o</w:t>
      </w:r>
      <w:r w:rsidRPr="00B056F8">
        <w:rPr>
          <w:rFonts w:asciiTheme="minorHAnsi" w:hAnsiTheme="minorHAnsi" w:cs="Arial"/>
          <w:sz w:val="18"/>
          <w:szCs w:val="18"/>
          <w:lang w:val="es-ES"/>
        </w:rPr>
        <w:t xml:space="preserve"> por encima de los umbrales específicos de la edad, niños/as que participan en las tareas del hogar</w:t>
      </w:r>
      <w:r>
        <w:rPr>
          <w:rFonts w:asciiTheme="minorHAnsi" w:hAnsiTheme="minorHAnsi" w:cs="Arial"/>
          <w:sz w:val="18"/>
          <w:szCs w:val="18"/>
          <w:lang w:val="es-ES"/>
        </w:rPr>
        <w:t xml:space="preserve"> en o</w:t>
      </w:r>
      <w:r w:rsidRPr="00B056F8">
        <w:rPr>
          <w:rFonts w:asciiTheme="minorHAnsi" w:hAnsiTheme="minorHAnsi" w:cs="Arial"/>
          <w:sz w:val="18"/>
          <w:szCs w:val="18"/>
          <w:lang w:val="es-ES"/>
        </w:rPr>
        <w:t xml:space="preserve"> por encima de los umbrales específicos para la edad, y niños/as involucrados en trabajos peligrosos.</w:t>
      </w:r>
    </w:p>
  </w:endnote>
  <w:endnote w:id="14">
    <w:p w14:paraId="386D37BD" w14:textId="77777777" w:rsidR="00406A21" w:rsidRPr="00BD6C55" w:rsidRDefault="00406A21" w:rsidP="00162B18">
      <w:pPr>
        <w:pStyle w:val="EndnoteText"/>
        <w:spacing w:after="120"/>
        <w:rPr>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sidRPr="00B056F8">
        <w:rPr>
          <w:rFonts w:asciiTheme="minorHAnsi" w:hAnsiTheme="minorHAnsi" w:cs="Arial"/>
          <w:sz w:val="18"/>
          <w:szCs w:val="18"/>
          <w:lang w:val="es-ES"/>
        </w:rPr>
        <w:t>El uso de condones y mantener relaciones sexuales con una pareja fiel y no infectada</w:t>
      </w:r>
      <w:r>
        <w:rPr>
          <w:rFonts w:asciiTheme="minorHAnsi" w:hAnsiTheme="minorHAnsi" w:cs="Arial"/>
          <w:sz w:val="18"/>
          <w:szCs w:val="18"/>
          <w:lang w:val="es-ES"/>
        </w:rPr>
        <w:t>.</w:t>
      </w:r>
    </w:p>
  </w:endnote>
  <w:endnote w:id="15">
    <w:p w14:paraId="51002001" w14:textId="77777777" w:rsidR="00406A21" w:rsidRPr="00E635DB" w:rsidRDefault="00406A21" w:rsidP="00807FC4">
      <w:pPr>
        <w:pStyle w:val="EndnoteText"/>
        <w:spacing w:after="120"/>
        <w:rPr>
          <w:rFonts w:asciiTheme="minorHAnsi" w:hAnsiTheme="minorHAnsi"/>
          <w:color w:val="FF0000"/>
          <w:sz w:val="18"/>
          <w:szCs w:val="18"/>
          <w:lang w:val="es-US"/>
        </w:rPr>
      </w:pPr>
      <w:r w:rsidRPr="00E635DB">
        <w:rPr>
          <w:rStyle w:val="EndnoteReference"/>
          <w:rFonts w:asciiTheme="minorHAnsi" w:hAnsiTheme="minorHAnsi"/>
          <w:sz w:val="18"/>
          <w:szCs w:val="18"/>
        </w:rPr>
        <w:endnoteRef/>
      </w:r>
      <w:r w:rsidRPr="00E635DB">
        <w:rPr>
          <w:rStyle w:val="EndnoteReference"/>
          <w:rFonts w:asciiTheme="minorHAnsi" w:hAnsiTheme="minorHAnsi"/>
          <w:sz w:val="18"/>
          <w:szCs w:val="18"/>
          <w:lang w:val="es-US"/>
        </w:rPr>
        <w:t xml:space="preserve"> </w:t>
      </w:r>
      <w:r w:rsidRPr="00E635DB">
        <w:rPr>
          <w:rFonts w:asciiTheme="minorHAnsi" w:hAnsiTheme="minorHAnsi"/>
          <w:sz w:val="18"/>
          <w:szCs w:val="18"/>
          <w:lang w:val="es-US"/>
        </w:rPr>
        <w:t xml:space="preserve"> Las</w:t>
      </w:r>
      <w:r w:rsidRPr="00EE481E">
        <w:rPr>
          <w:rFonts w:asciiTheme="minorHAnsi" w:hAnsiTheme="minorHAnsi"/>
          <w:sz w:val="18"/>
          <w:szCs w:val="18"/>
          <w:lang w:val="es-US"/>
        </w:rPr>
        <w:t xml:space="preserve"> dos ideas erróneas más comunes sobre la transmisión del VIH se incluyen en el cálculo de</w:t>
      </w:r>
      <w:r>
        <w:rPr>
          <w:rFonts w:asciiTheme="minorHAnsi" w:hAnsiTheme="minorHAnsi"/>
          <w:sz w:val="18"/>
          <w:szCs w:val="18"/>
          <w:lang w:val="es-US"/>
        </w:rPr>
        <w:t>l indicador</w:t>
      </w:r>
      <w:r w:rsidRPr="00EE481E">
        <w:rPr>
          <w:rFonts w:asciiTheme="minorHAnsi" w:hAnsiTheme="minorHAnsi"/>
          <w:sz w:val="18"/>
          <w:szCs w:val="18"/>
          <w:lang w:val="es-US"/>
        </w:rPr>
        <w:t xml:space="preserve">: i) </w:t>
      </w:r>
      <w:r w:rsidRPr="00E635DB">
        <w:rPr>
          <w:rFonts w:asciiTheme="minorHAnsi" w:hAnsiTheme="minorHAnsi"/>
          <w:color w:val="FF0000"/>
          <w:sz w:val="18"/>
          <w:szCs w:val="18"/>
          <w:lang w:val="es-US"/>
        </w:rPr>
        <w:t>idea errónea más prevalente espec</w:t>
      </w:r>
      <w:r w:rsidRPr="00E635DB">
        <w:rPr>
          <w:rFonts w:asciiTheme="minorHAnsi" w:hAnsiTheme="minorHAnsi" w:cs="Arial"/>
          <w:color w:val="FF0000"/>
          <w:sz w:val="18"/>
          <w:szCs w:val="18"/>
          <w:lang w:val="es-ES"/>
        </w:rPr>
        <w:t>í</w:t>
      </w:r>
      <w:r w:rsidRPr="00E635DB">
        <w:rPr>
          <w:rFonts w:asciiTheme="minorHAnsi" w:hAnsiTheme="minorHAnsi"/>
          <w:color w:val="FF0000"/>
          <w:sz w:val="18"/>
          <w:szCs w:val="18"/>
          <w:lang w:val="es-US"/>
        </w:rPr>
        <w:t>fica de la encuesta</w:t>
      </w:r>
      <w:r>
        <w:rPr>
          <w:rFonts w:asciiTheme="minorHAnsi" w:hAnsiTheme="minorHAnsi"/>
          <w:sz w:val="18"/>
          <w:szCs w:val="18"/>
          <w:lang w:val="es-US"/>
        </w:rPr>
        <w:t xml:space="preserve"> y ii) </w:t>
      </w:r>
      <w:r w:rsidRPr="00E635DB">
        <w:rPr>
          <w:rFonts w:asciiTheme="minorHAnsi" w:hAnsiTheme="minorHAnsi"/>
          <w:color w:val="FF0000"/>
          <w:sz w:val="18"/>
          <w:szCs w:val="18"/>
          <w:lang w:val="es-US"/>
        </w:rPr>
        <w:t>segunda  idea errónea más prevalente espec</w:t>
      </w:r>
      <w:r w:rsidRPr="00E635DB">
        <w:rPr>
          <w:rFonts w:asciiTheme="minorHAnsi" w:hAnsiTheme="minorHAnsi" w:cs="Arial"/>
          <w:color w:val="FF0000"/>
          <w:sz w:val="18"/>
          <w:szCs w:val="18"/>
          <w:lang w:val="es-ES"/>
        </w:rPr>
        <w:t>í</w:t>
      </w:r>
      <w:r w:rsidRPr="00E635DB">
        <w:rPr>
          <w:rFonts w:asciiTheme="minorHAnsi" w:hAnsiTheme="minorHAnsi"/>
          <w:color w:val="FF0000"/>
          <w:sz w:val="18"/>
          <w:szCs w:val="18"/>
          <w:lang w:val="es-US"/>
        </w:rPr>
        <w:t>fica de la encuesta.</w:t>
      </w:r>
    </w:p>
  </w:endnote>
  <w:endnote w:id="16">
    <w:p w14:paraId="0CD8B81C" w14:textId="77777777" w:rsidR="00406A21" w:rsidRPr="00BD6C55" w:rsidRDefault="00406A21" w:rsidP="00162B18">
      <w:pPr>
        <w:pStyle w:val="EndnoteText"/>
        <w:spacing w:after="120"/>
        <w:rPr>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sidRPr="00B056F8">
        <w:rPr>
          <w:rFonts w:asciiTheme="minorHAnsi" w:hAnsiTheme="minorHAnsi" w:cs="Arial"/>
          <w:sz w:val="18"/>
          <w:szCs w:val="18"/>
          <w:lang w:val="es-ES"/>
        </w:rPr>
        <w:t>Transmisión durante el embarazo, durante el parto y durante la lactancia</w:t>
      </w:r>
      <w:r>
        <w:rPr>
          <w:rFonts w:asciiTheme="minorHAnsi" w:hAnsiTheme="minorHAnsi" w:cs="Arial"/>
          <w:sz w:val="18"/>
          <w:szCs w:val="18"/>
          <w:lang w:val="es-ES"/>
        </w:rPr>
        <w:t>.</w:t>
      </w:r>
    </w:p>
  </w:endnote>
  <w:endnote w:id="17">
    <w:p w14:paraId="711BB34E" w14:textId="77777777" w:rsidR="00406A21" w:rsidRPr="00BD6C55" w:rsidRDefault="00406A21" w:rsidP="00B056F8">
      <w:pPr>
        <w:pStyle w:val="EndnoteText"/>
        <w:spacing w:after="120"/>
        <w:rPr>
          <w:rFonts w:asciiTheme="minorHAnsi" w:hAnsiTheme="minorHAnsi" w:cs="Arial"/>
          <w:sz w:val="18"/>
          <w:szCs w:val="18"/>
          <w:lang w:val="es-ES"/>
        </w:rPr>
      </w:pPr>
      <w:r w:rsidRPr="00733485">
        <w:rPr>
          <w:rStyle w:val="EndnoteReference"/>
          <w:rFonts w:asciiTheme="minorHAnsi" w:hAnsiTheme="minorHAnsi"/>
          <w:sz w:val="18"/>
          <w:szCs w:val="18"/>
        </w:rPr>
        <w:endnoteRef/>
      </w:r>
      <w:r w:rsidRPr="00BD6C55">
        <w:rPr>
          <w:rFonts w:asciiTheme="minorHAnsi" w:hAnsiTheme="minorHAnsi"/>
          <w:sz w:val="18"/>
          <w:szCs w:val="18"/>
          <w:lang w:val="es-ES"/>
        </w:rPr>
        <w:t xml:space="preserve"> </w:t>
      </w:r>
      <w:r w:rsidRPr="00B056F8">
        <w:rPr>
          <w:rFonts w:asciiTheme="minorHAnsi" w:hAnsiTheme="minorHAnsi" w:cs="Arial"/>
          <w:sz w:val="18"/>
          <w:szCs w:val="18"/>
          <w:lang w:val="es-ES"/>
        </w:rPr>
        <w:t xml:space="preserve">Personas (1) que creen que a una maestra con el virus del SIDA se le debe permitir enseñar en una escuela, (2) que le comprarían verduras frescas al dueño de una tienda o a un vendedor que tiene </w:t>
      </w:r>
      <w:r>
        <w:rPr>
          <w:rFonts w:asciiTheme="minorHAnsi" w:hAnsiTheme="minorHAnsi" w:cs="Arial"/>
          <w:sz w:val="18"/>
          <w:szCs w:val="18"/>
          <w:lang w:val="es-ES"/>
        </w:rPr>
        <w:t>es VIH-positivo</w:t>
      </w:r>
      <w:r w:rsidRPr="00B056F8">
        <w:rPr>
          <w:rFonts w:asciiTheme="minorHAnsi" w:hAnsiTheme="minorHAnsi" w:cs="Arial"/>
          <w:sz w:val="18"/>
          <w:szCs w:val="18"/>
          <w:lang w:val="es-ES"/>
        </w:rPr>
        <w:t xml:space="preserve">, (3) que no querrían mantenerlo en secreto si un miembro de la familia </w:t>
      </w:r>
      <w:r>
        <w:rPr>
          <w:rFonts w:asciiTheme="minorHAnsi" w:hAnsiTheme="minorHAnsi" w:cs="Arial"/>
          <w:sz w:val="18"/>
          <w:szCs w:val="18"/>
          <w:lang w:val="es-ES"/>
        </w:rPr>
        <w:t>es VIH-positivo</w:t>
      </w:r>
      <w:r w:rsidRPr="00B056F8">
        <w:rPr>
          <w:rFonts w:asciiTheme="minorHAnsi" w:hAnsiTheme="minorHAnsi" w:cs="Arial"/>
          <w:sz w:val="18"/>
          <w:szCs w:val="18"/>
          <w:lang w:val="es-ES"/>
        </w:rPr>
        <w:t>, y (4) que estarían dispuestas a cuidar</w:t>
      </w:r>
      <w:r>
        <w:rPr>
          <w:rFonts w:asciiTheme="minorHAnsi" w:hAnsiTheme="minorHAnsi" w:cs="Arial"/>
          <w:sz w:val="18"/>
          <w:szCs w:val="18"/>
          <w:lang w:val="es-ES"/>
        </w:rPr>
        <w:t xml:space="preserve"> en su propia casa a</w:t>
      </w:r>
      <w:r w:rsidRPr="00B056F8">
        <w:rPr>
          <w:rFonts w:asciiTheme="minorHAnsi" w:hAnsiTheme="minorHAnsi" w:cs="Arial"/>
          <w:sz w:val="18"/>
          <w:szCs w:val="18"/>
          <w:lang w:val="es-ES"/>
        </w:rPr>
        <w:t xml:space="preserve"> un miembro de la familia </w:t>
      </w:r>
      <w:r>
        <w:rPr>
          <w:rFonts w:asciiTheme="minorHAnsi" w:hAnsiTheme="minorHAnsi" w:cs="Arial"/>
          <w:sz w:val="18"/>
          <w:szCs w:val="18"/>
          <w:lang w:val="es-ES"/>
        </w:rPr>
        <w:t>con</w:t>
      </w:r>
      <w:r w:rsidRPr="00B056F8">
        <w:rPr>
          <w:rFonts w:asciiTheme="minorHAnsi" w:hAnsiTheme="minorHAnsi" w:cs="Arial"/>
          <w:sz w:val="18"/>
          <w:szCs w:val="18"/>
          <w:lang w:val="es-ES"/>
        </w:rPr>
        <w:t xml:space="preserve"> SIDA.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5E98" w14:textId="77777777" w:rsidR="00406A21" w:rsidRPr="003028CE" w:rsidRDefault="00406A21" w:rsidP="004A4079">
    <w:pPr>
      <w:pStyle w:val="Footer"/>
      <w:rPr>
        <w:rFonts w:asciiTheme="minorHAnsi" w:hAnsiTheme="minorHAnsi"/>
        <w:b/>
        <w:sz w:val="20"/>
      </w:rPr>
    </w:pPr>
    <w:r w:rsidRPr="003028CE">
      <w:rPr>
        <w:rFonts w:asciiTheme="minorHAnsi" w:hAnsiTheme="minorHAnsi"/>
        <w:b/>
        <w:sz w:val="20"/>
      </w:rPr>
      <w:tab/>
      <w:t xml:space="preserve">Page | </w:t>
    </w:r>
    <w:r w:rsidRPr="003028CE">
      <w:rPr>
        <w:rFonts w:asciiTheme="minorHAnsi" w:hAnsiTheme="minorHAnsi"/>
        <w:b/>
        <w:sz w:val="20"/>
      </w:rPr>
      <w:fldChar w:fldCharType="begin"/>
    </w:r>
    <w:r w:rsidRPr="003028CE">
      <w:rPr>
        <w:rFonts w:asciiTheme="minorHAnsi" w:hAnsiTheme="minorHAnsi"/>
        <w:b/>
        <w:sz w:val="20"/>
      </w:rPr>
      <w:instrText xml:space="preserve"> PAGE   \* MERGEFORMAT </w:instrText>
    </w:r>
    <w:r w:rsidRPr="003028CE">
      <w:rPr>
        <w:rFonts w:asciiTheme="minorHAnsi" w:hAnsiTheme="minorHAnsi"/>
        <w:b/>
        <w:sz w:val="20"/>
      </w:rPr>
      <w:fldChar w:fldCharType="separate"/>
    </w:r>
    <w:r w:rsidR="00E678CA">
      <w:rPr>
        <w:rFonts w:asciiTheme="minorHAnsi" w:hAnsiTheme="minorHAnsi"/>
        <w:b/>
        <w:noProof/>
        <w:sz w:val="20"/>
      </w:rPr>
      <w:t>19</w:t>
    </w:r>
    <w:r w:rsidRPr="003028CE">
      <w:rPr>
        <w:rFonts w:asciiTheme="minorHAnsi" w:hAnsiTheme="minorHAnsi"/>
        <w:b/>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FB47" w14:textId="77777777" w:rsidR="00406A21" w:rsidRPr="003028CE" w:rsidRDefault="00406A21">
    <w:pPr>
      <w:pStyle w:val="Footer"/>
      <w:rPr>
        <w:rFonts w:asciiTheme="minorHAnsi" w:hAnsiTheme="minorHAnsi"/>
        <w:b/>
        <w:sz w:val="20"/>
      </w:rPr>
    </w:pPr>
    <w:r w:rsidRPr="003028CE">
      <w:rPr>
        <w:rFonts w:asciiTheme="minorHAnsi" w:hAnsiTheme="minorHAnsi"/>
        <w:b/>
        <w:sz w:val="20"/>
      </w:rPr>
      <w:tab/>
      <w:t xml:space="preserve">Page | </w:t>
    </w:r>
    <w:r w:rsidRPr="003028CE">
      <w:rPr>
        <w:rFonts w:asciiTheme="minorHAnsi" w:hAnsiTheme="minorHAnsi"/>
        <w:b/>
        <w:sz w:val="20"/>
      </w:rPr>
      <w:fldChar w:fldCharType="begin"/>
    </w:r>
    <w:r w:rsidRPr="003028CE">
      <w:rPr>
        <w:rFonts w:asciiTheme="minorHAnsi" w:hAnsiTheme="minorHAnsi"/>
        <w:b/>
        <w:sz w:val="20"/>
      </w:rPr>
      <w:instrText xml:space="preserve"> PAGE   \* MERGEFORMAT </w:instrText>
    </w:r>
    <w:r w:rsidRPr="003028CE">
      <w:rPr>
        <w:rFonts w:asciiTheme="minorHAnsi" w:hAnsiTheme="minorHAnsi"/>
        <w:b/>
        <w:sz w:val="20"/>
      </w:rPr>
      <w:fldChar w:fldCharType="separate"/>
    </w:r>
    <w:r w:rsidR="00E678CA">
      <w:rPr>
        <w:rFonts w:asciiTheme="minorHAnsi" w:hAnsiTheme="minorHAnsi"/>
        <w:b/>
        <w:noProof/>
        <w:sz w:val="20"/>
      </w:rPr>
      <w:t>18</w:t>
    </w:r>
    <w:r w:rsidRPr="003028CE">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CE28B" w14:textId="77777777" w:rsidR="00EF7FF7" w:rsidRDefault="00EF7FF7">
      <w:r>
        <w:separator/>
      </w:r>
    </w:p>
  </w:footnote>
  <w:footnote w:type="continuationSeparator" w:id="0">
    <w:p w14:paraId="66289E18" w14:textId="77777777" w:rsidR="00EF7FF7" w:rsidRDefault="00EF7FF7">
      <w:r>
        <w:continuationSeparator/>
      </w:r>
    </w:p>
  </w:footnote>
  <w:footnote w:type="continuationNotice" w:id="1">
    <w:p w14:paraId="76552ED3" w14:textId="77777777" w:rsidR="00EF7FF7" w:rsidRDefault="00EF7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ACD3" w14:textId="77777777" w:rsidR="00406A21" w:rsidRDefault="00406A21">
    <w:pPr>
      <w:pStyle w:val="Header"/>
      <w:pBdr>
        <w:bottom w:val="single" w:sz="6" w:space="1" w:color="auto"/>
      </w:pBdr>
      <w:rPr>
        <w:lang w:val="es-CO"/>
      </w:rPr>
    </w:pPr>
    <w:r w:rsidRPr="009316F0">
      <w:rPr>
        <w:rFonts w:asciiTheme="minorHAnsi" w:hAnsiTheme="minorHAnsi"/>
        <w:sz w:val="20"/>
        <w:lang w:val="es-CO"/>
      </w:rPr>
      <w:t xml:space="preserve">MICS </w:t>
    </w:r>
    <w:r w:rsidRPr="009316F0">
      <w:rPr>
        <w:rFonts w:asciiTheme="minorHAnsi" w:hAnsiTheme="minorHAnsi"/>
        <w:color w:val="FF0000"/>
        <w:sz w:val="20"/>
        <w:lang w:val="es-CO"/>
      </w:rPr>
      <w:t xml:space="preserve">Nombre de la Encuesta  Años(s) </w:t>
    </w:r>
    <w:r>
      <w:rPr>
        <w:rFonts w:asciiTheme="minorHAnsi" w:hAnsiTheme="minorHAnsi"/>
        <w:color w:val="FF0000"/>
        <w:sz w:val="20"/>
        <w:lang w:val="es-CO"/>
      </w:rPr>
      <w:t>del Trabajo de Campo</w:t>
    </w:r>
    <w:r w:rsidRPr="009316F0">
      <w:rPr>
        <w:lang w:val="es-CO"/>
      </w:rPr>
      <w:t xml:space="preserve">                                    </w:t>
    </w:r>
    <w:r>
      <w:rPr>
        <w:lang w:val="es-CO"/>
      </w:rPr>
      <w:t xml:space="preserve">        </w:t>
    </w:r>
    <w:r w:rsidRPr="009316F0">
      <w:rPr>
        <w:lang w:val="es-CO"/>
      </w:rPr>
      <w:t xml:space="preserve">       </w:t>
    </w:r>
    <w:r>
      <w:rPr>
        <w:rFonts w:ascii="Calibri" w:hAnsi="Calibri"/>
        <w:noProof/>
      </w:rPr>
      <w:drawing>
        <wp:inline distT="0" distB="0" distL="0" distR="0" wp14:anchorId="179CB30D" wp14:editId="718DB98F">
          <wp:extent cx="819150" cy="171450"/>
          <wp:effectExtent l="0" t="0" r="0" b="0"/>
          <wp:docPr id="1" name="Picture 8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9316F0">
      <w:rPr>
        <w:lang w:val="es-CO"/>
      </w:rPr>
      <w:t xml:space="preserve">     </w:t>
    </w:r>
  </w:p>
  <w:p w14:paraId="6A84ED4C" w14:textId="77777777" w:rsidR="00406A21" w:rsidRPr="00BD136E" w:rsidRDefault="00406A21">
    <w:pPr>
      <w:pStyle w:val="Header"/>
      <w:rPr>
        <w:lang w:val="es-US"/>
      </w:rPr>
    </w:pPr>
    <w:r w:rsidRPr="009316F0">
      <w:rPr>
        <w:lang w:val="es-CO"/>
      </w:rPr>
      <w:t xml:space="preserve">  </w:t>
    </w:r>
  </w:p>
  <w:p w14:paraId="089063DD" w14:textId="77777777" w:rsidR="00406A21" w:rsidRPr="00BD136E" w:rsidRDefault="00406A21" w:rsidP="00F56255">
    <w:pPr>
      <w:pStyle w:val="Header"/>
      <w:rPr>
        <w:lang w:val="es-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BEB6" w14:textId="77777777" w:rsidR="00406A21" w:rsidRPr="009316F0" w:rsidRDefault="00406A21" w:rsidP="00F127FD">
    <w:pPr>
      <w:pStyle w:val="Header"/>
      <w:pBdr>
        <w:bottom w:val="single" w:sz="4" w:space="1" w:color="auto"/>
      </w:pBdr>
      <w:tabs>
        <w:tab w:val="clear" w:pos="8640"/>
        <w:tab w:val="right" w:pos="9000"/>
      </w:tabs>
      <w:rPr>
        <w:rFonts w:asciiTheme="minorHAnsi" w:hAnsiTheme="minorHAnsi"/>
        <w:color w:val="FF0000"/>
        <w:sz w:val="20"/>
        <w:lang w:val="es-CO"/>
      </w:rPr>
    </w:pPr>
    <w:r>
      <w:rPr>
        <w:rFonts w:ascii="Calibri" w:hAnsi="Calibri"/>
        <w:noProof/>
      </w:rPr>
      <w:drawing>
        <wp:inline distT="0" distB="0" distL="0" distR="0" wp14:anchorId="651499DC" wp14:editId="625F70F3">
          <wp:extent cx="819150" cy="171450"/>
          <wp:effectExtent l="0" t="0" r="0" b="0"/>
          <wp:docPr id="10" name="Picture 8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9316F0">
      <w:rPr>
        <w:lang w:val="es-CO"/>
      </w:rPr>
      <w:t xml:space="preserve">                                     </w:t>
    </w:r>
    <w:r>
      <w:rPr>
        <w:lang w:val="es-CO"/>
      </w:rPr>
      <w:t xml:space="preserve">              </w:t>
    </w:r>
    <w:r w:rsidRPr="009316F0">
      <w:rPr>
        <w:rFonts w:asciiTheme="minorHAnsi" w:hAnsiTheme="minorHAnsi"/>
        <w:sz w:val="20"/>
        <w:lang w:val="es-CO"/>
      </w:rPr>
      <w:t xml:space="preserve">MICS </w:t>
    </w:r>
    <w:r>
      <w:rPr>
        <w:rFonts w:asciiTheme="minorHAnsi" w:hAnsiTheme="minorHAnsi"/>
        <w:color w:val="FF0000"/>
        <w:sz w:val="20"/>
        <w:lang w:val="es-CO"/>
      </w:rPr>
      <w:t xml:space="preserve">Nombre de la Encuesta </w:t>
    </w:r>
    <w:r w:rsidRPr="009316F0">
      <w:rPr>
        <w:rFonts w:asciiTheme="minorHAnsi" w:hAnsiTheme="minorHAnsi"/>
        <w:color w:val="FF0000"/>
        <w:sz w:val="20"/>
        <w:lang w:val="es-CO"/>
      </w:rPr>
      <w:t xml:space="preserve">Años(s) </w:t>
    </w:r>
    <w:r>
      <w:rPr>
        <w:rFonts w:asciiTheme="minorHAnsi" w:hAnsiTheme="minorHAnsi"/>
        <w:color w:val="FF0000"/>
        <w:sz w:val="20"/>
        <w:lang w:val="es-CO"/>
      </w:rPr>
      <w:t>del Trabajo de Campo</w:t>
    </w:r>
    <w:r w:rsidRPr="009316F0">
      <w:rPr>
        <w:lang w:val="es-CO"/>
      </w:rPr>
      <w:t xml:space="preserve">                                        </w:t>
    </w:r>
    <w:r>
      <w:rPr>
        <w:lang w:val="es-CO"/>
      </w:rPr>
      <w:t xml:space="preserve">        </w:t>
    </w:r>
    <w:r w:rsidRPr="009316F0">
      <w:rPr>
        <w:lang w:val="es-CO"/>
      </w:rPr>
      <w:t xml:space="preserve">                             </w:t>
    </w:r>
  </w:p>
  <w:p w14:paraId="5F261997" w14:textId="77777777" w:rsidR="00406A21" w:rsidRPr="009316F0" w:rsidRDefault="00406A21">
    <w:pPr>
      <w:pStyle w:val="Heade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DB0"/>
    <w:multiLevelType w:val="hybridMultilevel"/>
    <w:tmpl w:val="0FF8DD6A"/>
    <w:lvl w:ilvl="0" w:tplc="3988958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0CF8"/>
    <w:multiLevelType w:val="hybridMultilevel"/>
    <w:tmpl w:val="A7FA97F2"/>
    <w:lvl w:ilvl="0" w:tplc="04090003">
      <w:start w:val="1"/>
      <w:numFmt w:val="bullet"/>
      <w:lvlText w:val="o"/>
      <w:lvlJc w:val="left"/>
      <w:pPr>
        <w:tabs>
          <w:tab w:val="num" w:pos="648"/>
        </w:tabs>
        <w:ind w:left="648" w:hanging="360"/>
      </w:pPr>
      <w:rPr>
        <w:rFonts w:ascii="Courier New" w:hAnsi="Courier New" w:cs="Courier New" w:hint="default"/>
      </w:rPr>
    </w:lvl>
    <w:lvl w:ilvl="1" w:tplc="1EA03C74">
      <w:start w:val="1"/>
      <w:numFmt w:val="bullet"/>
      <w:lvlText w:val=""/>
      <w:lvlJc w:val="left"/>
      <w:pPr>
        <w:tabs>
          <w:tab w:val="num" w:pos="1656"/>
        </w:tabs>
        <w:ind w:left="1656" w:hanging="288"/>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5272C3D"/>
    <w:multiLevelType w:val="hybridMultilevel"/>
    <w:tmpl w:val="C49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67C"/>
    <w:multiLevelType w:val="hybridMultilevel"/>
    <w:tmpl w:val="31B8C6D2"/>
    <w:lvl w:ilvl="0" w:tplc="4E7E8F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B1513"/>
    <w:multiLevelType w:val="hybridMultilevel"/>
    <w:tmpl w:val="4D6CA4E2"/>
    <w:lvl w:ilvl="0" w:tplc="639E26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51C7"/>
    <w:multiLevelType w:val="multilevel"/>
    <w:tmpl w:val="A93E364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22163"/>
    <w:multiLevelType w:val="hybridMultilevel"/>
    <w:tmpl w:val="F0966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B0472"/>
    <w:multiLevelType w:val="hybridMultilevel"/>
    <w:tmpl w:val="60FAC2EA"/>
    <w:lvl w:ilvl="0" w:tplc="3D38D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673911"/>
    <w:multiLevelType w:val="hybridMultilevel"/>
    <w:tmpl w:val="E8D4CEFE"/>
    <w:lvl w:ilvl="0" w:tplc="9294A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82080"/>
    <w:multiLevelType w:val="hybridMultilevel"/>
    <w:tmpl w:val="06D0C14E"/>
    <w:lvl w:ilvl="0" w:tplc="A8740F7C">
      <w:start w:val="1"/>
      <w:numFmt w:val="bullet"/>
      <w:lvlText w:val=""/>
      <w:lvlJc w:val="left"/>
      <w:pPr>
        <w:tabs>
          <w:tab w:val="num" w:pos="360"/>
        </w:tabs>
        <w:ind w:left="360" w:hanging="360"/>
      </w:pPr>
      <w:rPr>
        <w:rFonts w:ascii="Symbol" w:hAnsi="Symbol" w:hint="default"/>
        <w:sz w:val="18"/>
      </w:rPr>
    </w:lvl>
    <w:lvl w:ilvl="1" w:tplc="88D2453E" w:tentative="1">
      <w:start w:val="1"/>
      <w:numFmt w:val="bullet"/>
      <w:lvlText w:val="o"/>
      <w:lvlJc w:val="left"/>
      <w:pPr>
        <w:tabs>
          <w:tab w:val="num" w:pos="1440"/>
        </w:tabs>
        <w:ind w:left="1440" w:hanging="360"/>
      </w:pPr>
      <w:rPr>
        <w:rFonts w:ascii="Courier New" w:hAnsi="Courier New" w:hint="default"/>
      </w:rPr>
    </w:lvl>
    <w:lvl w:ilvl="2" w:tplc="CAD27C58" w:tentative="1">
      <w:start w:val="1"/>
      <w:numFmt w:val="bullet"/>
      <w:lvlText w:val=""/>
      <w:lvlJc w:val="left"/>
      <w:pPr>
        <w:tabs>
          <w:tab w:val="num" w:pos="2160"/>
        </w:tabs>
        <w:ind w:left="2160" w:hanging="360"/>
      </w:pPr>
      <w:rPr>
        <w:rFonts w:ascii="Wingdings" w:hAnsi="Wingdings" w:hint="default"/>
      </w:rPr>
    </w:lvl>
    <w:lvl w:ilvl="3" w:tplc="CC06A486" w:tentative="1">
      <w:start w:val="1"/>
      <w:numFmt w:val="bullet"/>
      <w:lvlText w:val=""/>
      <w:lvlJc w:val="left"/>
      <w:pPr>
        <w:tabs>
          <w:tab w:val="num" w:pos="2880"/>
        </w:tabs>
        <w:ind w:left="2880" w:hanging="360"/>
      </w:pPr>
      <w:rPr>
        <w:rFonts w:ascii="Symbol" w:hAnsi="Symbol" w:hint="default"/>
      </w:rPr>
    </w:lvl>
    <w:lvl w:ilvl="4" w:tplc="1D84CCF8" w:tentative="1">
      <w:start w:val="1"/>
      <w:numFmt w:val="bullet"/>
      <w:lvlText w:val="o"/>
      <w:lvlJc w:val="left"/>
      <w:pPr>
        <w:tabs>
          <w:tab w:val="num" w:pos="3600"/>
        </w:tabs>
        <w:ind w:left="3600" w:hanging="360"/>
      </w:pPr>
      <w:rPr>
        <w:rFonts w:ascii="Courier New" w:hAnsi="Courier New" w:hint="default"/>
      </w:rPr>
    </w:lvl>
    <w:lvl w:ilvl="5" w:tplc="061A7F82" w:tentative="1">
      <w:start w:val="1"/>
      <w:numFmt w:val="bullet"/>
      <w:lvlText w:val=""/>
      <w:lvlJc w:val="left"/>
      <w:pPr>
        <w:tabs>
          <w:tab w:val="num" w:pos="4320"/>
        </w:tabs>
        <w:ind w:left="4320" w:hanging="360"/>
      </w:pPr>
      <w:rPr>
        <w:rFonts w:ascii="Wingdings" w:hAnsi="Wingdings" w:hint="default"/>
      </w:rPr>
    </w:lvl>
    <w:lvl w:ilvl="6" w:tplc="3E2A39CA" w:tentative="1">
      <w:start w:val="1"/>
      <w:numFmt w:val="bullet"/>
      <w:lvlText w:val=""/>
      <w:lvlJc w:val="left"/>
      <w:pPr>
        <w:tabs>
          <w:tab w:val="num" w:pos="5040"/>
        </w:tabs>
        <w:ind w:left="5040" w:hanging="360"/>
      </w:pPr>
      <w:rPr>
        <w:rFonts w:ascii="Symbol" w:hAnsi="Symbol" w:hint="default"/>
      </w:rPr>
    </w:lvl>
    <w:lvl w:ilvl="7" w:tplc="57968006" w:tentative="1">
      <w:start w:val="1"/>
      <w:numFmt w:val="bullet"/>
      <w:lvlText w:val="o"/>
      <w:lvlJc w:val="left"/>
      <w:pPr>
        <w:tabs>
          <w:tab w:val="num" w:pos="5760"/>
        </w:tabs>
        <w:ind w:left="5760" w:hanging="360"/>
      </w:pPr>
      <w:rPr>
        <w:rFonts w:ascii="Courier New" w:hAnsi="Courier New" w:hint="default"/>
      </w:rPr>
    </w:lvl>
    <w:lvl w:ilvl="8" w:tplc="D21E5E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B5F8E"/>
    <w:multiLevelType w:val="hybridMultilevel"/>
    <w:tmpl w:val="57E2E460"/>
    <w:lvl w:ilvl="0" w:tplc="DE34F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E0711"/>
    <w:multiLevelType w:val="hybridMultilevel"/>
    <w:tmpl w:val="A3BCC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477E8"/>
    <w:multiLevelType w:val="hybridMultilevel"/>
    <w:tmpl w:val="5F4EB6C6"/>
    <w:lvl w:ilvl="0" w:tplc="F7285F2A">
      <w:start w:val="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65771A"/>
    <w:multiLevelType w:val="hybridMultilevel"/>
    <w:tmpl w:val="57E2E460"/>
    <w:lvl w:ilvl="0" w:tplc="DE34F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174CD7"/>
    <w:multiLevelType w:val="hybridMultilevel"/>
    <w:tmpl w:val="48600E2A"/>
    <w:lvl w:ilvl="0" w:tplc="4E7E8F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2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1A87"/>
    <w:multiLevelType w:val="hybridMultilevel"/>
    <w:tmpl w:val="120C97C2"/>
    <w:lvl w:ilvl="0" w:tplc="6CC2C9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BF0B65"/>
    <w:multiLevelType w:val="hybridMultilevel"/>
    <w:tmpl w:val="A93E3642"/>
    <w:lvl w:ilvl="0" w:tplc="1EA03C7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2034E"/>
    <w:multiLevelType w:val="hybridMultilevel"/>
    <w:tmpl w:val="E0C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C1130"/>
    <w:multiLevelType w:val="hybridMultilevel"/>
    <w:tmpl w:val="164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56349"/>
    <w:multiLevelType w:val="hybridMultilevel"/>
    <w:tmpl w:val="61FC5432"/>
    <w:lvl w:ilvl="0" w:tplc="BC00C4C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15:restartNumberingAfterBreak="0">
    <w:nsid w:val="7F7F7ACD"/>
    <w:multiLevelType w:val="hybridMultilevel"/>
    <w:tmpl w:val="CF94086E"/>
    <w:lvl w:ilvl="0" w:tplc="14648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5"/>
  </w:num>
  <w:num w:numId="4">
    <w:abstractNumId w:val="7"/>
  </w:num>
  <w:num w:numId="5">
    <w:abstractNumId w:val="2"/>
  </w:num>
  <w:num w:numId="6">
    <w:abstractNumId w:val="8"/>
  </w:num>
  <w:num w:numId="7">
    <w:abstractNumId w:val="21"/>
  </w:num>
  <w:num w:numId="8">
    <w:abstractNumId w:val="4"/>
  </w:num>
  <w:num w:numId="9">
    <w:abstractNumId w:val="15"/>
  </w:num>
  <w:num w:numId="10">
    <w:abstractNumId w:val="27"/>
  </w:num>
  <w:num w:numId="11">
    <w:abstractNumId w:val="26"/>
  </w:num>
  <w:num w:numId="12">
    <w:abstractNumId w:val="3"/>
  </w:num>
  <w:num w:numId="13">
    <w:abstractNumId w:val="1"/>
  </w:num>
  <w:num w:numId="14">
    <w:abstractNumId w:val="11"/>
  </w:num>
  <w:num w:numId="15">
    <w:abstractNumId w:val="18"/>
  </w:num>
  <w:num w:numId="16">
    <w:abstractNumId w:val="24"/>
  </w:num>
  <w:num w:numId="17">
    <w:abstractNumId w:val="20"/>
  </w:num>
  <w:num w:numId="18">
    <w:abstractNumId w:val="16"/>
  </w:num>
  <w:num w:numId="19">
    <w:abstractNumId w:val="17"/>
  </w:num>
  <w:num w:numId="20">
    <w:abstractNumId w:val="28"/>
  </w:num>
  <w:num w:numId="21">
    <w:abstractNumId w:val="14"/>
  </w:num>
  <w:num w:numId="22">
    <w:abstractNumId w:val="19"/>
  </w:num>
  <w:num w:numId="23">
    <w:abstractNumId w:val="29"/>
  </w:num>
  <w:num w:numId="24">
    <w:abstractNumId w:val="10"/>
  </w:num>
  <w:num w:numId="25">
    <w:abstractNumId w:val="6"/>
  </w:num>
  <w:num w:numId="26">
    <w:abstractNumId w:val="5"/>
  </w:num>
  <w:num w:numId="27">
    <w:abstractNumId w:val="12"/>
  </w:num>
  <w:num w:numId="28">
    <w:abstractNumId w:val="9"/>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13"/>
    <w:rsid w:val="00004A13"/>
    <w:rsid w:val="000126B6"/>
    <w:rsid w:val="00020765"/>
    <w:rsid w:val="000215F9"/>
    <w:rsid w:val="0002205C"/>
    <w:rsid w:val="00024C28"/>
    <w:rsid w:val="0002669D"/>
    <w:rsid w:val="00030838"/>
    <w:rsid w:val="00031FFD"/>
    <w:rsid w:val="0003239C"/>
    <w:rsid w:val="00032700"/>
    <w:rsid w:val="000329ED"/>
    <w:rsid w:val="00036EB0"/>
    <w:rsid w:val="000373C3"/>
    <w:rsid w:val="00037B9F"/>
    <w:rsid w:val="00041179"/>
    <w:rsid w:val="00042B5C"/>
    <w:rsid w:val="00043ADD"/>
    <w:rsid w:val="00044BF6"/>
    <w:rsid w:val="00046B1D"/>
    <w:rsid w:val="00046EED"/>
    <w:rsid w:val="00050854"/>
    <w:rsid w:val="000529E6"/>
    <w:rsid w:val="00052D30"/>
    <w:rsid w:val="000623DA"/>
    <w:rsid w:val="000644BC"/>
    <w:rsid w:val="000655B8"/>
    <w:rsid w:val="000666EE"/>
    <w:rsid w:val="00067178"/>
    <w:rsid w:val="000720E3"/>
    <w:rsid w:val="000825F7"/>
    <w:rsid w:val="00082F63"/>
    <w:rsid w:val="00084121"/>
    <w:rsid w:val="00086832"/>
    <w:rsid w:val="000924F5"/>
    <w:rsid w:val="0009250C"/>
    <w:rsid w:val="00095D1F"/>
    <w:rsid w:val="000A03FC"/>
    <w:rsid w:val="000A0557"/>
    <w:rsid w:val="000A37B5"/>
    <w:rsid w:val="000A7025"/>
    <w:rsid w:val="000B219A"/>
    <w:rsid w:val="000B21F4"/>
    <w:rsid w:val="000B4227"/>
    <w:rsid w:val="000B573F"/>
    <w:rsid w:val="000B6EA5"/>
    <w:rsid w:val="000C0182"/>
    <w:rsid w:val="000C1A81"/>
    <w:rsid w:val="000C1E29"/>
    <w:rsid w:val="000C1F98"/>
    <w:rsid w:val="000C31BD"/>
    <w:rsid w:val="000D09BD"/>
    <w:rsid w:val="000D1B59"/>
    <w:rsid w:val="000D2AA9"/>
    <w:rsid w:val="000D38E2"/>
    <w:rsid w:val="000D6204"/>
    <w:rsid w:val="000D6E67"/>
    <w:rsid w:val="000E0D65"/>
    <w:rsid w:val="000E2E88"/>
    <w:rsid w:val="000E51F1"/>
    <w:rsid w:val="000E7137"/>
    <w:rsid w:val="000F227F"/>
    <w:rsid w:val="001030C3"/>
    <w:rsid w:val="0010370F"/>
    <w:rsid w:val="00105CD9"/>
    <w:rsid w:val="00105E66"/>
    <w:rsid w:val="00110EBF"/>
    <w:rsid w:val="001202AC"/>
    <w:rsid w:val="00120AC8"/>
    <w:rsid w:val="00120CD9"/>
    <w:rsid w:val="00120DDE"/>
    <w:rsid w:val="001223A2"/>
    <w:rsid w:val="001313FC"/>
    <w:rsid w:val="00131401"/>
    <w:rsid w:val="001324FD"/>
    <w:rsid w:val="00137965"/>
    <w:rsid w:val="00142B3B"/>
    <w:rsid w:val="00143EB1"/>
    <w:rsid w:val="00144BD2"/>
    <w:rsid w:val="00147331"/>
    <w:rsid w:val="00151EB4"/>
    <w:rsid w:val="0015456D"/>
    <w:rsid w:val="001552CA"/>
    <w:rsid w:val="00162B18"/>
    <w:rsid w:val="00163A66"/>
    <w:rsid w:val="001672F2"/>
    <w:rsid w:val="0016747E"/>
    <w:rsid w:val="001676DC"/>
    <w:rsid w:val="00170812"/>
    <w:rsid w:val="00173522"/>
    <w:rsid w:val="00173594"/>
    <w:rsid w:val="00177CEB"/>
    <w:rsid w:val="001937D3"/>
    <w:rsid w:val="00194425"/>
    <w:rsid w:val="00194616"/>
    <w:rsid w:val="00194DEC"/>
    <w:rsid w:val="001957B4"/>
    <w:rsid w:val="00195FDA"/>
    <w:rsid w:val="00197381"/>
    <w:rsid w:val="001A2184"/>
    <w:rsid w:val="001A5AA6"/>
    <w:rsid w:val="001A5C1E"/>
    <w:rsid w:val="001B0056"/>
    <w:rsid w:val="001B1CC0"/>
    <w:rsid w:val="001B317C"/>
    <w:rsid w:val="001B45FE"/>
    <w:rsid w:val="001B5DDD"/>
    <w:rsid w:val="001B6DF5"/>
    <w:rsid w:val="001B7BB0"/>
    <w:rsid w:val="001B7D0D"/>
    <w:rsid w:val="001B7DAF"/>
    <w:rsid w:val="001C07EE"/>
    <w:rsid w:val="001C4A11"/>
    <w:rsid w:val="001C52ED"/>
    <w:rsid w:val="001D31CD"/>
    <w:rsid w:val="001D377D"/>
    <w:rsid w:val="001D3C7E"/>
    <w:rsid w:val="001D4750"/>
    <w:rsid w:val="001D5EA7"/>
    <w:rsid w:val="001D6132"/>
    <w:rsid w:val="001D70D1"/>
    <w:rsid w:val="001D762D"/>
    <w:rsid w:val="001D7B38"/>
    <w:rsid w:val="001E2C82"/>
    <w:rsid w:val="001E30A9"/>
    <w:rsid w:val="001F25F4"/>
    <w:rsid w:val="001F3B57"/>
    <w:rsid w:val="001F589A"/>
    <w:rsid w:val="001F5D4D"/>
    <w:rsid w:val="002008A1"/>
    <w:rsid w:val="002010FD"/>
    <w:rsid w:val="002025E9"/>
    <w:rsid w:val="002058EA"/>
    <w:rsid w:val="0021054B"/>
    <w:rsid w:val="00212813"/>
    <w:rsid w:val="00212B72"/>
    <w:rsid w:val="002135EA"/>
    <w:rsid w:val="0021675E"/>
    <w:rsid w:val="002171B8"/>
    <w:rsid w:val="002205A9"/>
    <w:rsid w:val="00221A7B"/>
    <w:rsid w:val="00225785"/>
    <w:rsid w:val="00225C53"/>
    <w:rsid w:val="00227401"/>
    <w:rsid w:val="00227F16"/>
    <w:rsid w:val="0023099B"/>
    <w:rsid w:val="00230D3F"/>
    <w:rsid w:val="0023625A"/>
    <w:rsid w:val="0023681B"/>
    <w:rsid w:val="00246CB2"/>
    <w:rsid w:val="002534A7"/>
    <w:rsid w:val="00254D34"/>
    <w:rsid w:val="00255193"/>
    <w:rsid w:val="00256494"/>
    <w:rsid w:val="00256661"/>
    <w:rsid w:val="00256C0D"/>
    <w:rsid w:val="00256FAF"/>
    <w:rsid w:val="00257BA8"/>
    <w:rsid w:val="00257F01"/>
    <w:rsid w:val="00260365"/>
    <w:rsid w:val="002607A7"/>
    <w:rsid w:val="00260807"/>
    <w:rsid w:val="002654E5"/>
    <w:rsid w:val="002655A6"/>
    <w:rsid w:val="00265A1D"/>
    <w:rsid w:val="00271521"/>
    <w:rsid w:val="00271A92"/>
    <w:rsid w:val="00272084"/>
    <w:rsid w:val="00272F6E"/>
    <w:rsid w:val="00274BF8"/>
    <w:rsid w:val="00274ED3"/>
    <w:rsid w:val="00276C8D"/>
    <w:rsid w:val="00277823"/>
    <w:rsid w:val="00280EE9"/>
    <w:rsid w:val="00287A7B"/>
    <w:rsid w:val="00287D03"/>
    <w:rsid w:val="00290346"/>
    <w:rsid w:val="00290610"/>
    <w:rsid w:val="00290A10"/>
    <w:rsid w:val="00290AC4"/>
    <w:rsid w:val="00290DBA"/>
    <w:rsid w:val="00292102"/>
    <w:rsid w:val="00293454"/>
    <w:rsid w:val="002960B1"/>
    <w:rsid w:val="002A012C"/>
    <w:rsid w:val="002A0C24"/>
    <w:rsid w:val="002A2206"/>
    <w:rsid w:val="002A2EE6"/>
    <w:rsid w:val="002A3741"/>
    <w:rsid w:val="002A3B02"/>
    <w:rsid w:val="002A48A7"/>
    <w:rsid w:val="002B005D"/>
    <w:rsid w:val="002B191B"/>
    <w:rsid w:val="002B1CF7"/>
    <w:rsid w:val="002C30B8"/>
    <w:rsid w:val="002C6473"/>
    <w:rsid w:val="002C7532"/>
    <w:rsid w:val="002D1C98"/>
    <w:rsid w:val="002D227D"/>
    <w:rsid w:val="002D25EE"/>
    <w:rsid w:val="002D2D38"/>
    <w:rsid w:val="002D3612"/>
    <w:rsid w:val="002D5093"/>
    <w:rsid w:val="002D64C1"/>
    <w:rsid w:val="002E099C"/>
    <w:rsid w:val="002E1763"/>
    <w:rsid w:val="002E25C1"/>
    <w:rsid w:val="002E377F"/>
    <w:rsid w:val="002E7973"/>
    <w:rsid w:val="002E7F16"/>
    <w:rsid w:val="002F0493"/>
    <w:rsid w:val="002F0920"/>
    <w:rsid w:val="002F2959"/>
    <w:rsid w:val="002F4247"/>
    <w:rsid w:val="002F74AB"/>
    <w:rsid w:val="003028CE"/>
    <w:rsid w:val="00306DFE"/>
    <w:rsid w:val="0031088F"/>
    <w:rsid w:val="00314710"/>
    <w:rsid w:val="003153EF"/>
    <w:rsid w:val="00315765"/>
    <w:rsid w:val="00315CE8"/>
    <w:rsid w:val="00317FD1"/>
    <w:rsid w:val="0032091A"/>
    <w:rsid w:val="003236AF"/>
    <w:rsid w:val="00324625"/>
    <w:rsid w:val="003249CA"/>
    <w:rsid w:val="00330D1A"/>
    <w:rsid w:val="00333FDD"/>
    <w:rsid w:val="00342465"/>
    <w:rsid w:val="003444E9"/>
    <w:rsid w:val="00345893"/>
    <w:rsid w:val="0034719D"/>
    <w:rsid w:val="0035403F"/>
    <w:rsid w:val="0036129E"/>
    <w:rsid w:val="00361C13"/>
    <w:rsid w:val="00364CEE"/>
    <w:rsid w:val="00366217"/>
    <w:rsid w:val="00367067"/>
    <w:rsid w:val="00367E4D"/>
    <w:rsid w:val="00373C5C"/>
    <w:rsid w:val="00376DA8"/>
    <w:rsid w:val="00381FA1"/>
    <w:rsid w:val="00382C1E"/>
    <w:rsid w:val="00383F57"/>
    <w:rsid w:val="003849DA"/>
    <w:rsid w:val="00384CE3"/>
    <w:rsid w:val="00385A6F"/>
    <w:rsid w:val="0038699D"/>
    <w:rsid w:val="0038787D"/>
    <w:rsid w:val="003922B5"/>
    <w:rsid w:val="00392AE2"/>
    <w:rsid w:val="00392CBC"/>
    <w:rsid w:val="003933CB"/>
    <w:rsid w:val="00396C8B"/>
    <w:rsid w:val="003972E2"/>
    <w:rsid w:val="003A12E3"/>
    <w:rsid w:val="003A2FA1"/>
    <w:rsid w:val="003A4823"/>
    <w:rsid w:val="003A66CC"/>
    <w:rsid w:val="003A6DB8"/>
    <w:rsid w:val="003C311A"/>
    <w:rsid w:val="003D2D63"/>
    <w:rsid w:val="003D2E03"/>
    <w:rsid w:val="003D3019"/>
    <w:rsid w:val="003D484E"/>
    <w:rsid w:val="003D7A13"/>
    <w:rsid w:val="003E1703"/>
    <w:rsid w:val="003E2AB3"/>
    <w:rsid w:val="003E5A95"/>
    <w:rsid w:val="003E5D70"/>
    <w:rsid w:val="003E7AEB"/>
    <w:rsid w:val="003F1186"/>
    <w:rsid w:val="003F1EB9"/>
    <w:rsid w:val="003F5D14"/>
    <w:rsid w:val="00403C00"/>
    <w:rsid w:val="00404D6A"/>
    <w:rsid w:val="00406A21"/>
    <w:rsid w:val="00415347"/>
    <w:rsid w:val="00422460"/>
    <w:rsid w:val="00422EAF"/>
    <w:rsid w:val="00422F7C"/>
    <w:rsid w:val="0042367C"/>
    <w:rsid w:val="00430C23"/>
    <w:rsid w:val="00430DDA"/>
    <w:rsid w:val="004324B7"/>
    <w:rsid w:val="00435773"/>
    <w:rsid w:val="00440A3E"/>
    <w:rsid w:val="00442796"/>
    <w:rsid w:val="004444AB"/>
    <w:rsid w:val="00444F2C"/>
    <w:rsid w:val="00445B3D"/>
    <w:rsid w:val="00445ED0"/>
    <w:rsid w:val="00446DC1"/>
    <w:rsid w:val="004503FE"/>
    <w:rsid w:val="00451B3F"/>
    <w:rsid w:val="0045474F"/>
    <w:rsid w:val="00463407"/>
    <w:rsid w:val="004657E1"/>
    <w:rsid w:val="00465BD3"/>
    <w:rsid w:val="00466CAC"/>
    <w:rsid w:val="004675CF"/>
    <w:rsid w:val="00471C7E"/>
    <w:rsid w:val="00471F5C"/>
    <w:rsid w:val="004738D2"/>
    <w:rsid w:val="004752A8"/>
    <w:rsid w:val="00475859"/>
    <w:rsid w:val="00475A67"/>
    <w:rsid w:val="00475B63"/>
    <w:rsid w:val="00475FEC"/>
    <w:rsid w:val="00476BDE"/>
    <w:rsid w:val="004801CD"/>
    <w:rsid w:val="004812E9"/>
    <w:rsid w:val="00482BCB"/>
    <w:rsid w:val="0048548D"/>
    <w:rsid w:val="00486E8B"/>
    <w:rsid w:val="00493AFE"/>
    <w:rsid w:val="0049753E"/>
    <w:rsid w:val="00497A4C"/>
    <w:rsid w:val="004A1E8F"/>
    <w:rsid w:val="004A4079"/>
    <w:rsid w:val="004B19C2"/>
    <w:rsid w:val="004B2266"/>
    <w:rsid w:val="004B2A20"/>
    <w:rsid w:val="004B647A"/>
    <w:rsid w:val="004B660B"/>
    <w:rsid w:val="004C1C85"/>
    <w:rsid w:val="004C6020"/>
    <w:rsid w:val="004C7B7F"/>
    <w:rsid w:val="004D2956"/>
    <w:rsid w:val="004D2C85"/>
    <w:rsid w:val="004D2E91"/>
    <w:rsid w:val="004D41D0"/>
    <w:rsid w:val="004D4BFA"/>
    <w:rsid w:val="004E20D7"/>
    <w:rsid w:val="004E2CAB"/>
    <w:rsid w:val="004E3A6B"/>
    <w:rsid w:val="004E5165"/>
    <w:rsid w:val="004E60AD"/>
    <w:rsid w:val="004E6150"/>
    <w:rsid w:val="004E70BD"/>
    <w:rsid w:val="004E7311"/>
    <w:rsid w:val="004F0BBF"/>
    <w:rsid w:val="004F22F4"/>
    <w:rsid w:val="004F356E"/>
    <w:rsid w:val="004F49C0"/>
    <w:rsid w:val="004F50F2"/>
    <w:rsid w:val="004F5A28"/>
    <w:rsid w:val="004F6873"/>
    <w:rsid w:val="00501005"/>
    <w:rsid w:val="00507613"/>
    <w:rsid w:val="00512DEC"/>
    <w:rsid w:val="00514843"/>
    <w:rsid w:val="00515579"/>
    <w:rsid w:val="0051649E"/>
    <w:rsid w:val="00521F83"/>
    <w:rsid w:val="00522737"/>
    <w:rsid w:val="00523259"/>
    <w:rsid w:val="00527925"/>
    <w:rsid w:val="005322E5"/>
    <w:rsid w:val="00534ECE"/>
    <w:rsid w:val="00535078"/>
    <w:rsid w:val="00535994"/>
    <w:rsid w:val="00547E42"/>
    <w:rsid w:val="005507DC"/>
    <w:rsid w:val="0055155E"/>
    <w:rsid w:val="00552831"/>
    <w:rsid w:val="005546D6"/>
    <w:rsid w:val="005557C7"/>
    <w:rsid w:val="00557006"/>
    <w:rsid w:val="00567413"/>
    <w:rsid w:val="00571495"/>
    <w:rsid w:val="005740E0"/>
    <w:rsid w:val="005750D2"/>
    <w:rsid w:val="00580A8B"/>
    <w:rsid w:val="00580C51"/>
    <w:rsid w:val="00582C03"/>
    <w:rsid w:val="00586729"/>
    <w:rsid w:val="005903CF"/>
    <w:rsid w:val="00592092"/>
    <w:rsid w:val="005969FA"/>
    <w:rsid w:val="00596B0C"/>
    <w:rsid w:val="005979AB"/>
    <w:rsid w:val="005A0D5A"/>
    <w:rsid w:val="005A0DB0"/>
    <w:rsid w:val="005A72CE"/>
    <w:rsid w:val="005B5B3C"/>
    <w:rsid w:val="005B6036"/>
    <w:rsid w:val="005C0490"/>
    <w:rsid w:val="005C2B92"/>
    <w:rsid w:val="005C2C02"/>
    <w:rsid w:val="005C40E5"/>
    <w:rsid w:val="005C53E3"/>
    <w:rsid w:val="005C7BF4"/>
    <w:rsid w:val="005D0E23"/>
    <w:rsid w:val="005D27BC"/>
    <w:rsid w:val="005D2A82"/>
    <w:rsid w:val="005D43E0"/>
    <w:rsid w:val="005D6816"/>
    <w:rsid w:val="005E29C1"/>
    <w:rsid w:val="005E7A6C"/>
    <w:rsid w:val="005F1920"/>
    <w:rsid w:val="005F37D1"/>
    <w:rsid w:val="005F545A"/>
    <w:rsid w:val="005F5471"/>
    <w:rsid w:val="00603B31"/>
    <w:rsid w:val="0060782E"/>
    <w:rsid w:val="00607F3A"/>
    <w:rsid w:val="0061052F"/>
    <w:rsid w:val="00612E48"/>
    <w:rsid w:val="00613292"/>
    <w:rsid w:val="00613527"/>
    <w:rsid w:val="006137BD"/>
    <w:rsid w:val="00613B6E"/>
    <w:rsid w:val="006154D1"/>
    <w:rsid w:val="006203AD"/>
    <w:rsid w:val="00621F46"/>
    <w:rsid w:val="00622825"/>
    <w:rsid w:val="00624705"/>
    <w:rsid w:val="00630704"/>
    <w:rsid w:val="006311EC"/>
    <w:rsid w:val="00631374"/>
    <w:rsid w:val="00631461"/>
    <w:rsid w:val="006327C7"/>
    <w:rsid w:val="00636C95"/>
    <w:rsid w:val="00640249"/>
    <w:rsid w:val="00640F66"/>
    <w:rsid w:val="00641CEC"/>
    <w:rsid w:val="006424D7"/>
    <w:rsid w:val="006426DD"/>
    <w:rsid w:val="00642789"/>
    <w:rsid w:val="00642D95"/>
    <w:rsid w:val="00647746"/>
    <w:rsid w:val="00653BA8"/>
    <w:rsid w:val="00656886"/>
    <w:rsid w:val="00656A62"/>
    <w:rsid w:val="00656C9D"/>
    <w:rsid w:val="00664024"/>
    <w:rsid w:val="00666345"/>
    <w:rsid w:val="00670011"/>
    <w:rsid w:val="006704EB"/>
    <w:rsid w:val="0067182F"/>
    <w:rsid w:val="00674345"/>
    <w:rsid w:val="00682E94"/>
    <w:rsid w:val="00685150"/>
    <w:rsid w:val="00687334"/>
    <w:rsid w:val="00687B58"/>
    <w:rsid w:val="00690FF6"/>
    <w:rsid w:val="0069664C"/>
    <w:rsid w:val="00697F90"/>
    <w:rsid w:val="006A0E4A"/>
    <w:rsid w:val="006A159C"/>
    <w:rsid w:val="006A21B5"/>
    <w:rsid w:val="006A242D"/>
    <w:rsid w:val="006A2EA5"/>
    <w:rsid w:val="006A7CC7"/>
    <w:rsid w:val="006B10CF"/>
    <w:rsid w:val="006B129A"/>
    <w:rsid w:val="006B1D43"/>
    <w:rsid w:val="006B2DDC"/>
    <w:rsid w:val="006B45A7"/>
    <w:rsid w:val="006B52E7"/>
    <w:rsid w:val="006B57A2"/>
    <w:rsid w:val="006B5F90"/>
    <w:rsid w:val="006B6A40"/>
    <w:rsid w:val="006C0B7E"/>
    <w:rsid w:val="006C39DD"/>
    <w:rsid w:val="006C530B"/>
    <w:rsid w:val="006C6B41"/>
    <w:rsid w:val="006D0100"/>
    <w:rsid w:val="006D2270"/>
    <w:rsid w:val="006E048F"/>
    <w:rsid w:val="006E10FC"/>
    <w:rsid w:val="006E13E8"/>
    <w:rsid w:val="006E1A7C"/>
    <w:rsid w:val="006E28DC"/>
    <w:rsid w:val="006E4B65"/>
    <w:rsid w:val="006E6176"/>
    <w:rsid w:val="006E7713"/>
    <w:rsid w:val="006F3AB6"/>
    <w:rsid w:val="006F5BEE"/>
    <w:rsid w:val="006F7770"/>
    <w:rsid w:val="007008E1"/>
    <w:rsid w:val="00701E1D"/>
    <w:rsid w:val="00703BCC"/>
    <w:rsid w:val="0070449E"/>
    <w:rsid w:val="007063F2"/>
    <w:rsid w:val="00710FBD"/>
    <w:rsid w:val="0071487A"/>
    <w:rsid w:val="0071681C"/>
    <w:rsid w:val="007169D4"/>
    <w:rsid w:val="00722B76"/>
    <w:rsid w:val="0072316B"/>
    <w:rsid w:val="00725C5F"/>
    <w:rsid w:val="00726C0D"/>
    <w:rsid w:val="00727796"/>
    <w:rsid w:val="00733485"/>
    <w:rsid w:val="007348C2"/>
    <w:rsid w:val="00736CA8"/>
    <w:rsid w:val="007414B0"/>
    <w:rsid w:val="00742049"/>
    <w:rsid w:val="00744237"/>
    <w:rsid w:val="00755E01"/>
    <w:rsid w:val="007568F3"/>
    <w:rsid w:val="00757C14"/>
    <w:rsid w:val="007619AE"/>
    <w:rsid w:val="00763589"/>
    <w:rsid w:val="00767D06"/>
    <w:rsid w:val="00770390"/>
    <w:rsid w:val="00770ECA"/>
    <w:rsid w:val="00771E52"/>
    <w:rsid w:val="00773F77"/>
    <w:rsid w:val="007756CE"/>
    <w:rsid w:val="0077763A"/>
    <w:rsid w:val="007811C9"/>
    <w:rsid w:val="007845EE"/>
    <w:rsid w:val="0079096F"/>
    <w:rsid w:val="0079192B"/>
    <w:rsid w:val="0079234A"/>
    <w:rsid w:val="00793426"/>
    <w:rsid w:val="00797569"/>
    <w:rsid w:val="007A00A0"/>
    <w:rsid w:val="007A1572"/>
    <w:rsid w:val="007A297C"/>
    <w:rsid w:val="007A40C3"/>
    <w:rsid w:val="007A4855"/>
    <w:rsid w:val="007A5B2C"/>
    <w:rsid w:val="007B0650"/>
    <w:rsid w:val="007B260F"/>
    <w:rsid w:val="007B39BC"/>
    <w:rsid w:val="007B3B06"/>
    <w:rsid w:val="007B66D0"/>
    <w:rsid w:val="007C1092"/>
    <w:rsid w:val="007C11A8"/>
    <w:rsid w:val="007C3535"/>
    <w:rsid w:val="007C3B32"/>
    <w:rsid w:val="007D0270"/>
    <w:rsid w:val="007E043A"/>
    <w:rsid w:val="007E28B1"/>
    <w:rsid w:val="007E2DB4"/>
    <w:rsid w:val="007E66E9"/>
    <w:rsid w:val="007F0BE5"/>
    <w:rsid w:val="007F2441"/>
    <w:rsid w:val="007F2B93"/>
    <w:rsid w:val="007F7A09"/>
    <w:rsid w:val="007F7E82"/>
    <w:rsid w:val="00800E68"/>
    <w:rsid w:val="00801715"/>
    <w:rsid w:val="00801AE3"/>
    <w:rsid w:val="00803DBB"/>
    <w:rsid w:val="00807FC4"/>
    <w:rsid w:val="008143D1"/>
    <w:rsid w:val="008215A5"/>
    <w:rsid w:val="00823B10"/>
    <w:rsid w:val="00825E34"/>
    <w:rsid w:val="00832CBF"/>
    <w:rsid w:val="00837A25"/>
    <w:rsid w:val="00840A35"/>
    <w:rsid w:val="00844BAC"/>
    <w:rsid w:val="00844F07"/>
    <w:rsid w:val="00847330"/>
    <w:rsid w:val="00847586"/>
    <w:rsid w:val="008516B3"/>
    <w:rsid w:val="0085304F"/>
    <w:rsid w:val="00854346"/>
    <w:rsid w:val="008610A7"/>
    <w:rsid w:val="00861669"/>
    <w:rsid w:val="008621CC"/>
    <w:rsid w:val="008640E8"/>
    <w:rsid w:val="00870D69"/>
    <w:rsid w:val="00876C83"/>
    <w:rsid w:val="00883826"/>
    <w:rsid w:val="00886062"/>
    <w:rsid w:val="00891576"/>
    <w:rsid w:val="008915E2"/>
    <w:rsid w:val="00891BB3"/>
    <w:rsid w:val="008936FC"/>
    <w:rsid w:val="008A255C"/>
    <w:rsid w:val="008A4F64"/>
    <w:rsid w:val="008B0A00"/>
    <w:rsid w:val="008B16A7"/>
    <w:rsid w:val="008B231E"/>
    <w:rsid w:val="008B5C44"/>
    <w:rsid w:val="008C04A5"/>
    <w:rsid w:val="008C08BA"/>
    <w:rsid w:val="008C3F3F"/>
    <w:rsid w:val="008C4F4F"/>
    <w:rsid w:val="008C6517"/>
    <w:rsid w:val="008D301A"/>
    <w:rsid w:val="008D41B1"/>
    <w:rsid w:val="008E17F3"/>
    <w:rsid w:val="008E2ABA"/>
    <w:rsid w:val="008E39EF"/>
    <w:rsid w:val="008E4D1F"/>
    <w:rsid w:val="008E5FC0"/>
    <w:rsid w:val="008E7289"/>
    <w:rsid w:val="008F126D"/>
    <w:rsid w:val="008F176C"/>
    <w:rsid w:val="008F33AA"/>
    <w:rsid w:val="008F368F"/>
    <w:rsid w:val="008F6341"/>
    <w:rsid w:val="008F6DC1"/>
    <w:rsid w:val="00902D9F"/>
    <w:rsid w:val="00903B30"/>
    <w:rsid w:val="0090484A"/>
    <w:rsid w:val="009051A4"/>
    <w:rsid w:val="00906BC5"/>
    <w:rsid w:val="009121CA"/>
    <w:rsid w:val="009138B4"/>
    <w:rsid w:val="009139A7"/>
    <w:rsid w:val="0091405E"/>
    <w:rsid w:val="00915AC4"/>
    <w:rsid w:val="0091769C"/>
    <w:rsid w:val="00921733"/>
    <w:rsid w:val="00923A11"/>
    <w:rsid w:val="009272BA"/>
    <w:rsid w:val="00930D72"/>
    <w:rsid w:val="009316F0"/>
    <w:rsid w:val="00937EBD"/>
    <w:rsid w:val="00941F43"/>
    <w:rsid w:val="0094313B"/>
    <w:rsid w:val="009442D1"/>
    <w:rsid w:val="0094467B"/>
    <w:rsid w:val="00946F91"/>
    <w:rsid w:val="0095031B"/>
    <w:rsid w:val="00950577"/>
    <w:rsid w:val="00953428"/>
    <w:rsid w:val="0096009D"/>
    <w:rsid w:val="00960EC8"/>
    <w:rsid w:val="009617E9"/>
    <w:rsid w:val="00962329"/>
    <w:rsid w:val="00962B4F"/>
    <w:rsid w:val="00963BB1"/>
    <w:rsid w:val="009665FC"/>
    <w:rsid w:val="00966BA4"/>
    <w:rsid w:val="00973C0E"/>
    <w:rsid w:val="00977131"/>
    <w:rsid w:val="00977D55"/>
    <w:rsid w:val="009808BD"/>
    <w:rsid w:val="00981943"/>
    <w:rsid w:val="00985ABA"/>
    <w:rsid w:val="009902CB"/>
    <w:rsid w:val="0099067A"/>
    <w:rsid w:val="0099416B"/>
    <w:rsid w:val="00995547"/>
    <w:rsid w:val="00995BF3"/>
    <w:rsid w:val="00996153"/>
    <w:rsid w:val="00996708"/>
    <w:rsid w:val="009974CC"/>
    <w:rsid w:val="009B021A"/>
    <w:rsid w:val="009B1BEB"/>
    <w:rsid w:val="009B2903"/>
    <w:rsid w:val="009B2B13"/>
    <w:rsid w:val="009B2D63"/>
    <w:rsid w:val="009B576A"/>
    <w:rsid w:val="009B5B5F"/>
    <w:rsid w:val="009C1BF2"/>
    <w:rsid w:val="009D07CA"/>
    <w:rsid w:val="009D33BF"/>
    <w:rsid w:val="009D6A6C"/>
    <w:rsid w:val="009E0471"/>
    <w:rsid w:val="009E0DE6"/>
    <w:rsid w:val="009E19F7"/>
    <w:rsid w:val="009F6977"/>
    <w:rsid w:val="00A007F6"/>
    <w:rsid w:val="00A01D65"/>
    <w:rsid w:val="00A03B2F"/>
    <w:rsid w:val="00A058E0"/>
    <w:rsid w:val="00A101A3"/>
    <w:rsid w:val="00A1061D"/>
    <w:rsid w:val="00A120D0"/>
    <w:rsid w:val="00A12412"/>
    <w:rsid w:val="00A205C4"/>
    <w:rsid w:val="00A20C27"/>
    <w:rsid w:val="00A21D85"/>
    <w:rsid w:val="00A226D1"/>
    <w:rsid w:val="00A22C98"/>
    <w:rsid w:val="00A27444"/>
    <w:rsid w:val="00A302D4"/>
    <w:rsid w:val="00A339C1"/>
    <w:rsid w:val="00A352E2"/>
    <w:rsid w:val="00A41556"/>
    <w:rsid w:val="00A42F9F"/>
    <w:rsid w:val="00A43CF2"/>
    <w:rsid w:val="00A47794"/>
    <w:rsid w:val="00A47B1E"/>
    <w:rsid w:val="00A57BAE"/>
    <w:rsid w:val="00A617F3"/>
    <w:rsid w:val="00A62357"/>
    <w:rsid w:val="00A669BB"/>
    <w:rsid w:val="00A6743D"/>
    <w:rsid w:val="00A67C70"/>
    <w:rsid w:val="00A702F3"/>
    <w:rsid w:val="00A714E8"/>
    <w:rsid w:val="00A73D9C"/>
    <w:rsid w:val="00A7504D"/>
    <w:rsid w:val="00A75447"/>
    <w:rsid w:val="00A76107"/>
    <w:rsid w:val="00A800F5"/>
    <w:rsid w:val="00A8775C"/>
    <w:rsid w:val="00A87F4D"/>
    <w:rsid w:val="00A94A8A"/>
    <w:rsid w:val="00A96A88"/>
    <w:rsid w:val="00A96CB8"/>
    <w:rsid w:val="00AA09EF"/>
    <w:rsid w:val="00AA1A42"/>
    <w:rsid w:val="00AA40A9"/>
    <w:rsid w:val="00AA6FBB"/>
    <w:rsid w:val="00AA777E"/>
    <w:rsid w:val="00AB0014"/>
    <w:rsid w:val="00AB131C"/>
    <w:rsid w:val="00AB2F7B"/>
    <w:rsid w:val="00AB5428"/>
    <w:rsid w:val="00AB5901"/>
    <w:rsid w:val="00AB65FB"/>
    <w:rsid w:val="00AB7BEB"/>
    <w:rsid w:val="00AC3BA4"/>
    <w:rsid w:val="00AD03DC"/>
    <w:rsid w:val="00AE696F"/>
    <w:rsid w:val="00AF19EC"/>
    <w:rsid w:val="00AF2B93"/>
    <w:rsid w:val="00AF2D54"/>
    <w:rsid w:val="00AF4C52"/>
    <w:rsid w:val="00AF5FD0"/>
    <w:rsid w:val="00B04350"/>
    <w:rsid w:val="00B049DF"/>
    <w:rsid w:val="00B054A5"/>
    <w:rsid w:val="00B056F8"/>
    <w:rsid w:val="00B14089"/>
    <w:rsid w:val="00B16F1B"/>
    <w:rsid w:val="00B20409"/>
    <w:rsid w:val="00B20B7A"/>
    <w:rsid w:val="00B20B88"/>
    <w:rsid w:val="00B25CB6"/>
    <w:rsid w:val="00B26F0A"/>
    <w:rsid w:val="00B2774A"/>
    <w:rsid w:val="00B30C64"/>
    <w:rsid w:val="00B32226"/>
    <w:rsid w:val="00B34240"/>
    <w:rsid w:val="00B35784"/>
    <w:rsid w:val="00B405D1"/>
    <w:rsid w:val="00B40D50"/>
    <w:rsid w:val="00B42EB8"/>
    <w:rsid w:val="00B43C40"/>
    <w:rsid w:val="00B43D51"/>
    <w:rsid w:val="00B442A5"/>
    <w:rsid w:val="00B469DB"/>
    <w:rsid w:val="00B47020"/>
    <w:rsid w:val="00B52416"/>
    <w:rsid w:val="00B52BF4"/>
    <w:rsid w:val="00B5465C"/>
    <w:rsid w:val="00B54BFA"/>
    <w:rsid w:val="00B54EA7"/>
    <w:rsid w:val="00B61A35"/>
    <w:rsid w:val="00B61DFD"/>
    <w:rsid w:val="00B6208F"/>
    <w:rsid w:val="00B647EE"/>
    <w:rsid w:val="00B6521C"/>
    <w:rsid w:val="00B70D92"/>
    <w:rsid w:val="00B7734F"/>
    <w:rsid w:val="00B802D0"/>
    <w:rsid w:val="00B80406"/>
    <w:rsid w:val="00B83166"/>
    <w:rsid w:val="00B8678F"/>
    <w:rsid w:val="00BA006F"/>
    <w:rsid w:val="00BA42DB"/>
    <w:rsid w:val="00BA430F"/>
    <w:rsid w:val="00BB0B5E"/>
    <w:rsid w:val="00BB2490"/>
    <w:rsid w:val="00BB521B"/>
    <w:rsid w:val="00BB7E1E"/>
    <w:rsid w:val="00BC4FA4"/>
    <w:rsid w:val="00BC5DCB"/>
    <w:rsid w:val="00BC600E"/>
    <w:rsid w:val="00BC68A9"/>
    <w:rsid w:val="00BC6AAE"/>
    <w:rsid w:val="00BC6C08"/>
    <w:rsid w:val="00BC794A"/>
    <w:rsid w:val="00BD136E"/>
    <w:rsid w:val="00BD258E"/>
    <w:rsid w:val="00BD3E49"/>
    <w:rsid w:val="00BD6893"/>
    <w:rsid w:val="00BD6C55"/>
    <w:rsid w:val="00BD7E1B"/>
    <w:rsid w:val="00BE1038"/>
    <w:rsid w:val="00BE424F"/>
    <w:rsid w:val="00BF0BA5"/>
    <w:rsid w:val="00BF21AE"/>
    <w:rsid w:val="00BF650D"/>
    <w:rsid w:val="00BF6569"/>
    <w:rsid w:val="00C02291"/>
    <w:rsid w:val="00C0280A"/>
    <w:rsid w:val="00C04C5A"/>
    <w:rsid w:val="00C11694"/>
    <w:rsid w:val="00C13380"/>
    <w:rsid w:val="00C13427"/>
    <w:rsid w:val="00C179B1"/>
    <w:rsid w:val="00C17AE0"/>
    <w:rsid w:val="00C21110"/>
    <w:rsid w:val="00C222FF"/>
    <w:rsid w:val="00C25EF6"/>
    <w:rsid w:val="00C27655"/>
    <w:rsid w:val="00C30FFB"/>
    <w:rsid w:val="00C328D4"/>
    <w:rsid w:val="00C35848"/>
    <w:rsid w:val="00C402F0"/>
    <w:rsid w:val="00C46118"/>
    <w:rsid w:val="00C604F7"/>
    <w:rsid w:val="00C61B67"/>
    <w:rsid w:val="00C65A5C"/>
    <w:rsid w:val="00C666A6"/>
    <w:rsid w:val="00C675B9"/>
    <w:rsid w:val="00C70C17"/>
    <w:rsid w:val="00C72EAB"/>
    <w:rsid w:val="00C74504"/>
    <w:rsid w:val="00C75475"/>
    <w:rsid w:val="00C777E6"/>
    <w:rsid w:val="00C80374"/>
    <w:rsid w:val="00C80A40"/>
    <w:rsid w:val="00C852BA"/>
    <w:rsid w:val="00C853F4"/>
    <w:rsid w:val="00C8667F"/>
    <w:rsid w:val="00C86793"/>
    <w:rsid w:val="00C90B2E"/>
    <w:rsid w:val="00C91226"/>
    <w:rsid w:val="00C9420E"/>
    <w:rsid w:val="00C94FC6"/>
    <w:rsid w:val="00C95C8A"/>
    <w:rsid w:val="00C977C7"/>
    <w:rsid w:val="00CA11E5"/>
    <w:rsid w:val="00CA4CB2"/>
    <w:rsid w:val="00CB27C4"/>
    <w:rsid w:val="00CB2DB7"/>
    <w:rsid w:val="00CB527E"/>
    <w:rsid w:val="00CB619B"/>
    <w:rsid w:val="00CB693C"/>
    <w:rsid w:val="00CB76F6"/>
    <w:rsid w:val="00CC0C9B"/>
    <w:rsid w:val="00CC3E98"/>
    <w:rsid w:val="00CC5079"/>
    <w:rsid w:val="00CC5D52"/>
    <w:rsid w:val="00CD105D"/>
    <w:rsid w:val="00CD19D6"/>
    <w:rsid w:val="00CD2236"/>
    <w:rsid w:val="00CD37FE"/>
    <w:rsid w:val="00CD3F86"/>
    <w:rsid w:val="00CD51EF"/>
    <w:rsid w:val="00CD58B0"/>
    <w:rsid w:val="00CD642F"/>
    <w:rsid w:val="00CD65DB"/>
    <w:rsid w:val="00CD6FA6"/>
    <w:rsid w:val="00CE2215"/>
    <w:rsid w:val="00CF1D71"/>
    <w:rsid w:val="00CF413F"/>
    <w:rsid w:val="00CF6B62"/>
    <w:rsid w:val="00D01D44"/>
    <w:rsid w:val="00D028FF"/>
    <w:rsid w:val="00D02E39"/>
    <w:rsid w:val="00D044A3"/>
    <w:rsid w:val="00D052AB"/>
    <w:rsid w:val="00D054E1"/>
    <w:rsid w:val="00D07CCD"/>
    <w:rsid w:val="00D10000"/>
    <w:rsid w:val="00D11940"/>
    <w:rsid w:val="00D12E5A"/>
    <w:rsid w:val="00D13FA9"/>
    <w:rsid w:val="00D156B1"/>
    <w:rsid w:val="00D15E3A"/>
    <w:rsid w:val="00D169D5"/>
    <w:rsid w:val="00D2242B"/>
    <w:rsid w:val="00D26BE1"/>
    <w:rsid w:val="00D27AE5"/>
    <w:rsid w:val="00D34D34"/>
    <w:rsid w:val="00D354E8"/>
    <w:rsid w:val="00D37C28"/>
    <w:rsid w:val="00D40154"/>
    <w:rsid w:val="00D4022E"/>
    <w:rsid w:val="00D40638"/>
    <w:rsid w:val="00D42BEB"/>
    <w:rsid w:val="00D42D85"/>
    <w:rsid w:val="00D460D6"/>
    <w:rsid w:val="00D46674"/>
    <w:rsid w:val="00D5470C"/>
    <w:rsid w:val="00D552E8"/>
    <w:rsid w:val="00D575C6"/>
    <w:rsid w:val="00D57E97"/>
    <w:rsid w:val="00D601D2"/>
    <w:rsid w:val="00D60EC2"/>
    <w:rsid w:val="00D655D7"/>
    <w:rsid w:val="00D67F72"/>
    <w:rsid w:val="00D73D9E"/>
    <w:rsid w:val="00D76D82"/>
    <w:rsid w:val="00D80155"/>
    <w:rsid w:val="00D8242F"/>
    <w:rsid w:val="00D82FE9"/>
    <w:rsid w:val="00D85E41"/>
    <w:rsid w:val="00D90695"/>
    <w:rsid w:val="00D92420"/>
    <w:rsid w:val="00D949BE"/>
    <w:rsid w:val="00DA060F"/>
    <w:rsid w:val="00DA726C"/>
    <w:rsid w:val="00DB130A"/>
    <w:rsid w:val="00DB3A78"/>
    <w:rsid w:val="00DC201A"/>
    <w:rsid w:val="00DC2EF6"/>
    <w:rsid w:val="00DC48FA"/>
    <w:rsid w:val="00DC4FB1"/>
    <w:rsid w:val="00DC7B2C"/>
    <w:rsid w:val="00DD0E97"/>
    <w:rsid w:val="00DD13A9"/>
    <w:rsid w:val="00DD1A74"/>
    <w:rsid w:val="00DD5B85"/>
    <w:rsid w:val="00DD7E29"/>
    <w:rsid w:val="00DE05BE"/>
    <w:rsid w:val="00DE16FC"/>
    <w:rsid w:val="00DE2D2A"/>
    <w:rsid w:val="00DE2D7A"/>
    <w:rsid w:val="00DE590B"/>
    <w:rsid w:val="00DF1C3E"/>
    <w:rsid w:val="00DF37ED"/>
    <w:rsid w:val="00DF39FC"/>
    <w:rsid w:val="00DF42CB"/>
    <w:rsid w:val="00DF4313"/>
    <w:rsid w:val="00DF60A5"/>
    <w:rsid w:val="00DF7BA2"/>
    <w:rsid w:val="00DF7CBB"/>
    <w:rsid w:val="00E0075A"/>
    <w:rsid w:val="00E008A1"/>
    <w:rsid w:val="00E0097F"/>
    <w:rsid w:val="00E031D4"/>
    <w:rsid w:val="00E03A3E"/>
    <w:rsid w:val="00E0508B"/>
    <w:rsid w:val="00E066ED"/>
    <w:rsid w:val="00E10D1A"/>
    <w:rsid w:val="00E11CE5"/>
    <w:rsid w:val="00E147BB"/>
    <w:rsid w:val="00E17A11"/>
    <w:rsid w:val="00E23548"/>
    <w:rsid w:val="00E23C6B"/>
    <w:rsid w:val="00E25634"/>
    <w:rsid w:val="00E328F6"/>
    <w:rsid w:val="00E4111D"/>
    <w:rsid w:val="00E425DC"/>
    <w:rsid w:val="00E43272"/>
    <w:rsid w:val="00E51848"/>
    <w:rsid w:val="00E559E6"/>
    <w:rsid w:val="00E61BE4"/>
    <w:rsid w:val="00E62BAE"/>
    <w:rsid w:val="00E635DB"/>
    <w:rsid w:val="00E67149"/>
    <w:rsid w:val="00E678CA"/>
    <w:rsid w:val="00E71219"/>
    <w:rsid w:val="00E739DA"/>
    <w:rsid w:val="00E74A25"/>
    <w:rsid w:val="00E75C39"/>
    <w:rsid w:val="00E765FC"/>
    <w:rsid w:val="00E8170B"/>
    <w:rsid w:val="00E86FF2"/>
    <w:rsid w:val="00E87E9C"/>
    <w:rsid w:val="00E920AC"/>
    <w:rsid w:val="00E94E2A"/>
    <w:rsid w:val="00E95B08"/>
    <w:rsid w:val="00E9647F"/>
    <w:rsid w:val="00E96FC3"/>
    <w:rsid w:val="00EA3763"/>
    <w:rsid w:val="00EA4A9F"/>
    <w:rsid w:val="00EA6138"/>
    <w:rsid w:val="00EA61B8"/>
    <w:rsid w:val="00EA69F5"/>
    <w:rsid w:val="00EB110B"/>
    <w:rsid w:val="00EB5198"/>
    <w:rsid w:val="00EB555F"/>
    <w:rsid w:val="00EB6391"/>
    <w:rsid w:val="00EC083C"/>
    <w:rsid w:val="00EC14F8"/>
    <w:rsid w:val="00EC6619"/>
    <w:rsid w:val="00EE481E"/>
    <w:rsid w:val="00EE6ACC"/>
    <w:rsid w:val="00EF0D3B"/>
    <w:rsid w:val="00EF0DFD"/>
    <w:rsid w:val="00EF6629"/>
    <w:rsid w:val="00EF7530"/>
    <w:rsid w:val="00EF7FF7"/>
    <w:rsid w:val="00F00A65"/>
    <w:rsid w:val="00F0279A"/>
    <w:rsid w:val="00F05B1E"/>
    <w:rsid w:val="00F06FE1"/>
    <w:rsid w:val="00F1032A"/>
    <w:rsid w:val="00F12518"/>
    <w:rsid w:val="00F127FD"/>
    <w:rsid w:val="00F12CD2"/>
    <w:rsid w:val="00F16ED0"/>
    <w:rsid w:val="00F22E78"/>
    <w:rsid w:val="00F2453E"/>
    <w:rsid w:val="00F25490"/>
    <w:rsid w:val="00F258F3"/>
    <w:rsid w:val="00F2622F"/>
    <w:rsid w:val="00F26B79"/>
    <w:rsid w:val="00F33138"/>
    <w:rsid w:val="00F335F6"/>
    <w:rsid w:val="00F33C2C"/>
    <w:rsid w:val="00F341F6"/>
    <w:rsid w:val="00F36C7B"/>
    <w:rsid w:val="00F371F1"/>
    <w:rsid w:val="00F409EE"/>
    <w:rsid w:val="00F41D7E"/>
    <w:rsid w:val="00F44B92"/>
    <w:rsid w:val="00F451C0"/>
    <w:rsid w:val="00F465EE"/>
    <w:rsid w:val="00F478A1"/>
    <w:rsid w:val="00F51768"/>
    <w:rsid w:val="00F517F4"/>
    <w:rsid w:val="00F56255"/>
    <w:rsid w:val="00F61DA3"/>
    <w:rsid w:val="00F62A43"/>
    <w:rsid w:val="00F63DC5"/>
    <w:rsid w:val="00F6485D"/>
    <w:rsid w:val="00F65F75"/>
    <w:rsid w:val="00F678B3"/>
    <w:rsid w:val="00F7058F"/>
    <w:rsid w:val="00F7614F"/>
    <w:rsid w:val="00F77D23"/>
    <w:rsid w:val="00F828EE"/>
    <w:rsid w:val="00F82BE2"/>
    <w:rsid w:val="00F86721"/>
    <w:rsid w:val="00F903F0"/>
    <w:rsid w:val="00F913AB"/>
    <w:rsid w:val="00F91801"/>
    <w:rsid w:val="00F960F0"/>
    <w:rsid w:val="00FA114D"/>
    <w:rsid w:val="00FA3AD4"/>
    <w:rsid w:val="00FA4DD0"/>
    <w:rsid w:val="00FB07C5"/>
    <w:rsid w:val="00FB70C6"/>
    <w:rsid w:val="00FB74F4"/>
    <w:rsid w:val="00FC25FC"/>
    <w:rsid w:val="00FC614D"/>
    <w:rsid w:val="00FD1EE3"/>
    <w:rsid w:val="00FD6820"/>
    <w:rsid w:val="00FE002C"/>
    <w:rsid w:val="00FE0386"/>
    <w:rsid w:val="00FE1BBC"/>
    <w:rsid w:val="00FE3A46"/>
    <w:rsid w:val="00FE3C14"/>
    <w:rsid w:val="00FE77ED"/>
    <w:rsid w:val="00FE7848"/>
    <w:rsid w:val="00FF1DBF"/>
    <w:rsid w:val="00FF607B"/>
    <w:rsid w:val="00FF68C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B0799-AF80-4761-A7BB-DC89A8A0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13"/>
    <w:rPr>
      <w:sz w:val="22"/>
    </w:rPr>
  </w:style>
  <w:style w:type="paragraph" w:styleId="Heading1">
    <w:name w:val="heading 1"/>
    <w:basedOn w:val="Normal"/>
    <w:next w:val="Normal"/>
    <w:qFormat/>
    <w:rsid w:val="00004A13"/>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004A13"/>
    <w:pPr>
      <w:keepNext/>
      <w:spacing w:before="240" w:after="60"/>
      <w:outlineLvl w:val="1"/>
    </w:pPr>
    <w:rPr>
      <w:rFonts w:ascii="Arial" w:hAnsi="Arial" w:cs="Arial"/>
      <w:b/>
      <w:bCs/>
      <w:i/>
      <w:iCs/>
      <w:sz w:val="24"/>
      <w:szCs w:val="28"/>
    </w:rPr>
  </w:style>
  <w:style w:type="paragraph" w:styleId="Heading3">
    <w:name w:val="heading 3"/>
    <w:basedOn w:val="Normal"/>
    <w:next w:val="Normal"/>
    <w:qFormat/>
    <w:rsid w:val="00004A13"/>
    <w:pPr>
      <w:keepNext/>
      <w:jc w:val="center"/>
      <w:outlineLvl w:val="2"/>
    </w:pPr>
    <w:rPr>
      <w:rFonts w:ascii="Arial" w:hAnsi="Arial" w:cs="Arial"/>
      <w:sz w:val="28"/>
    </w:rPr>
  </w:style>
  <w:style w:type="paragraph" w:styleId="Heading4">
    <w:name w:val="heading 4"/>
    <w:basedOn w:val="Normal"/>
    <w:next w:val="Normal"/>
    <w:qFormat/>
    <w:rsid w:val="00004A13"/>
    <w:pPr>
      <w:keepNext/>
      <w:outlineLvl w:val="3"/>
    </w:pPr>
    <w:rPr>
      <w:rFonts w:ascii="Arial" w:hAnsi="Arial" w:cs="Arial"/>
      <w:b/>
      <w:bCs/>
    </w:rPr>
  </w:style>
  <w:style w:type="paragraph" w:styleId="Heading5">
    <w:name w:val="heading 5"/>
    <w:basedOn w:val="Normal"/>
    <w:next w:val="Normal"/>
    <w:qFormat/>
    <w:rsid w:val="00004A13"/>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qFormat/>
    <w:rsid w:val="00004A13"/>
    <w:pPr>
      <w:keepNext/>
      <w:jc w:val="center"/>
      <w:outlineLvl w:val="5"/>
    </w:pPr>
    <w:rPr>
      <w:rFonts w:ascii="Arial" w:hAnsi="Arial" w:cs="Arial"/>
      <w:b/>
      <w:bCs/>
      <w:sz w:val="20"/>
    </w:rPr>
  </w:style>
  <w:style w:type="paragraph" w:styleId="Heading7">
    <w:name w:val="heading 7"/>
    <w:basedOn w:val="Normal"/>
    <w:next w:val="Normal"/>
    <w:qFormat/>
    <w:rsid w:val="00004A13"/>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A13"/>
    <w:pPr>
      <w:jc w:val="center"/>
    </w:pPr>
    <w:rPr>
      <w:rFonts w:ascii="Arial" w:hAnsi="Arial" w:cs="Arial"/>
      <w:sz w:val="28"/>
    </w:rPr>
  </w:style>
  <w:style w:type="paragraph" w:styleId="BodyText">
    <w:name w:val="Body Text"/>
    <w:basedOn w:val="Normal"/>
    <w:rsid w:val="00004A13"/>
    <w:pPr>
      <w:widowControl w:val="0"/>
    </w:pPr>
    <w:rPr>
      <w:rFonts w:ascii="Arial" w:hAnsi="Arial"/>
      <w:snapToGrid w:val="0"/>
    </w:rPr>
  </w:style>
  <w:style w:type="paragraph" w:styleId="TOC1">
    <w:name w:val="toc 1"/>
    <w:basedOn w:val="Normal"/>
    <w:next w:val="Normal"/>
    <w:autoRedefine/>
    <w:semiHidden/>
    <w:rsid w:val="00004A13"/>
    <w:rPr>
      <w:rFonts w:cs="Arial"/>
    </w:rPr>
  </w:style>
  <w:style w:type="paragraph" w:styleId="TOC2">
    <w:name w:val="toc 2"/>
    <w:basedOn w:val="Normal"/>
    <w:next w:val="Normal"/>
    <w:link w:val="TOC2Char"/>
    <w:autoRedefine/>
    <w:uiPriority w:val="39"/>
    <w:rsid w:val="00004A13"/>
    <w:pPr>
      <w:ind w:left="220"/>
    </w:pPr>
  </w:style>
  <w:style w:type="paragraph" w:styleId="TOC3">
    <w:name w:val="toc 3"/>
    <w:basedOn w:val="Normal"/>
    <w:next w:val="Normal"/>
    <w:autoRedefine/>
    <w:semiHidden/>
    <w:rsid w:val="00004A13"/>
    <w:pPr>
      <w:ind w:left="440"/>
    </w:pPr>
  </w:style>
  <w:style w:type="paragraph" w:styleId="TOC4">
    <w:name w:val="toc 4"/>
    <w:basedOn w:val="Normal"/>
    <w:next w:val="Normal"/>
    <w:autoRedefine/>
    <w:semiHidden/>
    <w:rsid w:val="00004A13"/>
    <w:pPr>
      <w:ind w:left="660"/>
    </w:pPr>
  </w:style>
  <w:style w:type="paragraph" w:styleId="TOC5">
    <w:name w:val="toc 5"/>
    <w:basedOn w:val="Normal"/>
    <w:next w:val="Normal"/>
    <w:autoRedefine/>
    <w:semiHidden/>
    <w:rsid w:val="00004A13"/>
    <w:pPr>
      <w:ind w:left="880"/>
    </w:pPr>
  </w:style>
  <w:style w:type="paragraph" w:styleId="TOC6">
    <w:name w:val="toc 6"/>
    <w:basedOn w:val="Normal"/>
    <w:next w:val="Normal"/>
    <w:autoRedefine/>
    <w:semiHidden/>
    <w:rsid w:val="00004A13"/>
    <w:pPr>
      <w:ind w:left="1100"/>
    </w:pPr>
  </w:style>
  <w:style w:type="paragraph" w:styleId="TOC7">
    <w:name w:val="toc 7"/>
    <w:basedOn w:val="Normal"/>
    <w:next w:val="Normal"/>
    <w:autoRedefine/>
    <w:semiHidden/>
    <w:rsid w:val="00004A13"/>
    <w:pPr>
      <w:ind w:left="1320"/>
    </w:pPr>
  </w:style>
  <w:style w:type="paragraph" w:styleId="TOC8">
    <w:name w:val="toc 8"/>
    <w:basedOn w:val="Normal"/>
    <w:next w:val="Normal"/>
    <w:autoRedefine/>
    <w:semiHidden/>
    <w:rsid w:val="00004A13"/>
    <w:pPr>
      <w:ind w:left="1540"/>
    </w:pPr>
  </w:style>
  <w:style w:type="paragraph" w:styleId="TOC9">
    <w:name w:val="toc 9"/>
    <w:basedOn w:val="Normal"/>
    <w:next w:val="Normal"/>
    <w:autoRedefine/>
    <w:semiHidden/>
    <w:rsid w:val="00004A13"/>
    <w:pPr>
      <w:ind w:left="1760"/>
    </w:pPr>
  </w:style>
  <w:style w:type="character" w:styleId="Hyperlink">
    <w:name w:val="Hyperlink"/>
    <w:basedOn w:val="DefaultParagraphFont"/>
    <w:uiPriority w:val="99"/>
    <w:rsid w:val="00004A13"/>
    <w:rPr>
      <w:color w:val="0000FF"/>
      <w:u w:val="single"/>
    </w:rPr>
  </w:style>
  <w:style w:type="paragraph" w:styleId="Caption">
    <w:name w:val="caption"/>
    <w:basedOn w:val="Normal"/>
    <w:next w:val="Normal"/>
    <w:autoRedefine/>
    <w:qFormat/>
    <w:rsid w:val="000720E3"/>
    <w:pPr>
      <w:jc w:val="center"/>
    </w:pPr>
    <w:rPr>
      <w:b/>
      <w:smallCaps/>
      <w:sz w:val="40"/>
      <w:szCs w:val="40"/>
      <w:lang w:val="en-GB"/>
    </w:rPr>
  </w:style>
  <w:style w:type="paragraph" w:styleId="TableofFigures">
    <w:name w:val="table of figures"/>
    <w:basedOn w:val="Normal"/>
    <w:next w:val="Normal"/>
    <w:semiHidden/>
    <w:rsid w:val="00004A13"/>
    <w:pPr>
      <w:ind w:left="440" w:hanging="440"/>
    </w:pPr>
  </w:style>
  <w:style w:type="paragraph" w:styleId="Footer">
    <w:name w:val="footer"/>
    <w:basedOn w:val="Normal"/>
    <w:link w:val="FooterChar"/>
    <w:uiPriority w:val="99"/>
    <w:rsid w:val="00004A13"/>
    <w:pPr>
      <w:tabs>
        <w:tab w:val="center" w:pos="4320"/>
        <w:tab w:val="right" w:pos="8640"/>
      </w:tabs>
    </w:pPr>
  </w:style>
  <w:style w:type="character" w:styleId="PageNumber">
    <w:name w:val="page number"/>
    <w:basedOn w:val="DefaultParagraphFont"/>
    <w:rsid w:val="00004A13"/>
  </w:style>
  <w:style w:type="paragraph" w:customStyle="1" w:styleId="xl25">
    <w:name w:val="xl25"/>
    <w:basedOn w:val="Normal"/>
    <w:rsid w:val="00004A13"/>
    <w:pPr>
      <w:spacing w:before="100" w:beforeAutospacing="1" w:after="100" w:afterAutospacing="1"/>
      <w:jc w:val="right"/>
      <w:textAlignment w:val="top"/>
    </w:pPr>
    <w:rPr>
      <w:szCs w:val="22"/>
    </w:rPr>
  </w:style>
  <w:style w:type="paragraph" w:customStyle="1" w:styleId="xl26">
    <w:name w:val="xl26"/>
    <w:basedOn w:val="Normal"/>
    <w:rsid w:val="00004A13"/>
    <w:pPr>
      <w:spacing w:before="100" w:beforeAutospacing="1" w:after="100" w:afterAutospacing="1"/>
      <w:textAlignment w:val="top"/>
    </w:pPr>
    <w:rPr>
      <w:szCs w:val="22"/>
    </w:rPr>
  </w:style>
  <w:style w:type="paragraph" w:customStyle="1" w:styleId="xl27">
    <w:name w:val="xl27"/>
    <w:basedOn w:val="Normal"/>
    <w:rsid w:val="00004A13"/>
    <w:pPr>
      <w:spacing w:before="100" w:beforeAutospacing="1" w:after="100" w:afterAutospacing="1"/>
      <w:jc w:val="right"/>
    </w:pPr>
    <w:rPr>
      <w:szCs w:val="22"/>
    </w:rPr>
  </w:style>
  <w:style w:type="paragraph" w:customStyle="1" w:styleId="xl28">
    <w:name w:val="xl28"/>
    <w:basedOn w:val="Normal"/>
    <w:rsid w:val="00004A13"/>
    <w:pPr>
      <w:spacing w:before="100" w:beforeAutospacing="1" w:after="100" w:afterAutospacing="1"/>
      <w:jc w:val="right"/>
    </w:pPr>
    <w:rPr>
      <w:rFonts w:ascii="Arial" w:hAnsi="Arial" w:cs="Arial"/>
      <w:sz w:val="24"/>
      <w:szCs w:val="24"/>
    </w:rPr>
  </w:style>
  <w:style w:type="paragraph" w:customStyle="1" w:styleId="xl29">
    <w:name w:val="xl29"/>
    <w:basedOn w:val="Normal"/>
    <w:rsid w:val="00004A13"/>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rsid w:val="00004A13"/>
    <w:pPr>
      <w:autoSpaceDE w:val="0"/>
      <w:autoSpaceDN w:val="0"/>
      <w:adjustRightInd w:val="0"/>
      <w:jc w:val="center"/>
    </w:pPr>
    <w:rPr>
      <w:rFonts w:ascii="Arial" w:hAnsi="Arial" w:cs="Arial"/>
      <w:sz w:val="20"/>
    </w:rPr>
  </w:style>
  <w:style w:type="paragraph" w:styleId="PlainText">
    <w:name w:val="Plain Text"/>
    <w:basedOn w:val="Normal"/>
    <w:rsid w:val="00004A13"/>
    <w:rPr>
      <w:rFonts w:ascii="Courier New" w:hAnsi="Courier New"/>
      <w:sz w:val="20"/>
      <w:lang w:val="en-GB"/>
    </w:rPr>
  </w:style>
  <w:style w:type="paragraph" w:styleId="Header">
    <w:name w:val="header"/>
    <w:basedOn w:val="Normal"/>
    <w:link w:val="HeaderChar"/>
    <w:uiPriority w:val="99"/>
    <w:rsid w:val="00004A13"/>
    <w:pPr>
      <w:tabs>
        <w:tab w:val="center" w:pos="4320"/>
        <w:tab w:val="right" w:pos="8640"/>
      </w:tabs>
    </w:pPr>
  </w:style>
  <w:style w:type="character" w:styleId="FollowedHyperlink">
    <w:name w:val="FollowedHyperlink"/>
    <w:basedOn w:val="DefaultParagraphFont"/>
    <w:rsid w:val="00004A13"/>
    <w:rPr>
      <w:color w:val="800080"/>
      <w:u w:val="single"/>
    </w:rPr>
  </w:style>
  <w:style w:type="character" w:customStyle="1" w:styleId="2H">
    <w:name w:val="2H"/>
    <w:rsid w:val="004E5165"/>
    <w:rPr>
      <w:b/>
      <w:sz w:val="24"/>
    </w:rPr>
  </w:style>
  <w:style w:type="paragraph" w:styleId="FootnoteText">
    <w:name w:val="footnote text"/>
    <w:basedOn w:val="Normal"/>
    <w:link w:val="FootnoteTextChar"/>
    <w:rsid w:val="00F960F0"/>
    <w:pPr>
      <w:widowControl w:val="0"/>
    </w:pPr>
    <w:rPr>
      <w:sz w:val="20"/>
    </w:rPr>
  </w:style>
  <w:style w:type="character" w:customStyle="1" w:styleId="1H">
    <w:name w:val="1H"/>
    <w:rsid w:val="00DC4FB1"/>
    <w:rPr>
      <w:b/>
      <w:sz w:val="28"/>
    </w:rPr>
  </w:style>
  <w:style w:type="paragraph" w:styleId="BalloonText">
    <w:name w:val="Balloon Text"/>
    <w:basedOn w:val="Normal"/>
    <w:semiHidden/>
    <w:rsid w:val="006203AD"/>
    <w:rPr>
      <w:rFonts w:ascii="Tahoma" w:hAnsi="Tahoma" w:cs="Tahoma"/>
      <w:sz w:val="16"/>
      <w:szCs w:val="16"/>
    </w:rPr>
  </w:style>
  <w:style w:type="paragraph" w:customStyle="1" w:styleId="TL">
    <w:name w:val="TL"/>
    <w:rsid w:val="00276C8D"/>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pPr>
    <w:rPr>
      <w:sz w:val="24"/>
    </w:rPr>
  </w:style>
  <w:style w:type="character" w:customStyle="1" w:styleId="BT">
    <w:name w:val="BT"/>
    <w:rsid w:val="00276C8D"/>
    <w:rPr>
      <w:rFonts w:ascii="Univers" w:hAnsi="Univers"/>
      <w:sz w:val="21"/>
    </w:rPr>
  </w:style>
  <w:style w:type="table" w:styleId="TableGrid">
    <w:name w:val="Table Grid"/>
    <w:basedOn w:val="TableNormal"/>
    <w:rsid w:val="0012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A95"/>
    <w:rPr>
      <w:sz w:val="16"/>
      <w:szCs w:val="16"/>
    </w:rPr>
  </w:style>
  <w:style w:type="paragraph" w:styleId="CommentText">
    <w:name w:val="annotation text"/>
    <w:basedOn w:val="Normal"/>
    <w:semiHidden/>
    <w:rsid w:val="003E5A95"/>
    <w:rPr>
      <w:sz w:val="20"/>
    </w:rPr>
  </w:style>
  <w:style w:type="paragraph" w:styleId="CommentSubject">
    <w:name w:val="annotation subject"/>
    <w:basedOn w:val="CommentText"/>
    <w:next w:val="CommentText"/>
    <w:semiHidden/>
    <w:rsid w:val="003E5A95"/>
    <w:rPr>
      <w:b/>
      <w:bCs/>
    </w:rPr>
  </w:style>
  <w:style w:type="paragraph" w:styleId="BodyTextIndent2">
    <w:name w:val="Body Text Indent 2"/>
    <w:basedOn w:val="Normal"/>
    <w:rsid w:val="00891BB3"/>
    <w:pPr>
      <w:spacing w:after="120" w:line="480" w:lineRule="auto"/>
      <w:ind w:left="360"/>
    </w:pPr>
  </w:style>
  <w:style w:type="character" w:styleId="FootnoteReference">
    <w:name w:val="footnote reference"/>
    <w:basedOn w:val="DefaultParagraphFont"/>
    <w:semiHidden/>
    <w:rsid w:val="004F356E"/>
    <w:rPr>
      <w:vertAlign w:val="superscript"/>
    </w:rPr>
  </w:style>
  <w:style w:type="character" w:customStyle="1" w:styleId="FooterChar">
    <w:name w:val="Footer Char"/>
    <w:basedOn w:val="DefaultParagraphFont"/>
    <w:link w:val="Footer"/>
    <w:uiPriority w:val="99"/>
    <w:rsid w:val="00F7614F"/>
    <w:rPr>
      <w:sz w:val="22"/>
    </w:rPr>
  </w:style>
  <w:style w:type="paragraph" w:customStyle="1" w:styleId="DecimalAligned">
    <w:name w:val="Decimal Aligned"/>
    <w:basedOn w:val="Normal"/>
    <w:uiPriority w:val="40"/>
    <w:qFormat/>
    <w:rsid w:val="00C90B2E"/>
    <w:pPr>
      <w:tabs>
        <w:tab w:val="decimal" w:pos="360"/>
      </w:tabs>
      <w:spacing w:after="200" w:line="276" w:lineRule="auto"/>
    </w:pPr>
    <w:rPr>
      <w:rFonts w:asciiTheme="minorHAnsi" w:eastAsiaTheme="minorEastAsia" w:hAnsiTheme="minorHAnsi" w:cstheme="minorBidi"/>
      <w:szCs w:val="22"/>
    </w:rPr>
  </w:style>
  <w:style w:type="character" w:customStyle="1" w:styleId="FootnoteTextChar">
    <w:name w:val="Footnote Text Char"/>
    <w:basedOn w:val="DefaultParagraphFont"/>
    <w:link w:val="FootnoteText"/>
    <w:rsid w:val="00C90B2E"/>
  </w:style>
  <w:style w:type="character" w:styleId="SubtleEmphasis">
    <w:name w:val="Subtle Emphasis"/>
    <w:basedOn w:val="DefaultParagraphFont"/>
    <w:uiPriority w:val="19"/>
    <w:qFormat/>
    <w:rsid w:val="00C90B2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90B2E"/>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3Deffects2">
    <w:name w:val="Table 3D effects 2"/>
    <w:basedOn w:val="TableNormal"/>
    <w:rsid w:val="00C90B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B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B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B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C90B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link w:val="NoSpacingChar"/>
    <w:uiPriority w:val="1"/>
    <w:qFormat/>
    <w:rsid w:val="0063146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31461"/>
    <w:rPr>
      <w:rFonts w:asciiTheme="minorHAnsi" w:eastAsiaTheme="minorEastAsia" w:hAnsiTheme="minorHAnsi" w:cstheme="minorBidi"/>
      <w:sz w:val="22"/>
      <w:szCs w:val="22"/>
    </w:rPr>
  </w:style>
  <w:style w:type="character" w:styleId="Emphasis">
    <w:name w:val="Emphasis"/>
    <w:basedOn w:val="DefaultParagraphFont"/>
    <w:qFormat/>
    <w:rsid w:val="000720E3"/>
    <w:rPr>
      <w:i/>
      <w:iCs/>
    </w:rPr>
  </w:style>
  <w:style w:type="character" w:styleId="BookTitle">
    <w:name w:val="Book Title"/>
    <w:basedOn w:val="DefaultParagraphFont"/>
    <w:uiPriority w:val="33"/>
    <w:qFormat/>
    <w:rsid w:val="007A1572"/>
    <w:rPr>
      <w:b/>
      <w:bCs/>
      <w:smallCaps/>
      <w:spacing w:val="5"/>
    </w:rPr>
  </w:style>
  <w:style w:type="character" w:customStyle="1" w:styleId="HeaderChar">
    <w:name w:val="Header Char"/>
    <w:basedOn w:val="DefaultParagraphFont"/>
    <w:link w:val="Header"/>
    <w:uiPriority w:val="99"/>
    <w:rsid w:val="007A5B2C"/>
    <w:rPr>
      <w:sz w:val="22"/>
    </w:rPr>
  </w:style>
  <w:style w:type="paragraph" w:styleId="ListParagraph">
    <w:name w:val="List Paragraph"/>
    <w:basedOn w:val="Normal"/>
    <w:uiPriority w:val="34"/>
    <w:qFormat/>
    <w:rsid w:val="00DC48FA"/>
    <w:pPr>
      <w:ind w:left="720"/>
      <w:contextualSpacing/>
    </w:pPr>
  </w:style>
  <w:style w:type="table" w:customStyle="1" w:styleId="GridTable6Colorful-Accent11">
    <w:name w:val="Grid Table 6 Colorful - Accent 11"/>
    <w:basedOn w:val="TableNormal"/>
    <w:uiPriority w:val="51"/>
    <w:rsid w:val="00A877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F127FD"/>
    <w:rPr>
      <w:sz w:val="20"/>
    </w:rPr>
  </w:style>
  <w:style w:type="character" w:customStyle="1" w:styleId="EndnoteTextChar">
    <w:name w:val="Endnote Text Char"/>
    <w:basedOn w:val="DefaultParagraphFont"/>
    <w:link w:val="EndnoteText"/>
    <w:semiHidden/>
    <w:rsid w:val="00F127FD"/>
  </w:style>
  <w:style w:type="character" w:styleId="EndnoteReference">
    <w:name w:val="endnote reference"/>
    <w:basedOn w:val="DefaultParagraphFont"/>
    <w:semiHidden/>
    <w:unhideWhenUsed/>
    <w:rsid w:val="00F127FD"/>
    <w:rPr>
      <w:vertAlign w:val="superscript"/>
    </w:rPr>
  </w:style>
  <w:style w:type="character" w:customStyle="1" w:styleId="hps">
    <w:name w:val="hps"/>
    <w:basedOn w:val="DefaultParagraphFont"/>
    <w:rsid w:val="00A339C1"/>
  </w:style>
  <w:style w:type="character" w:customStyle="1" w:styleId="tw4winMark">
    <w:name w:val="tw4winMark"/>
    <w:rsid w:val="00F6485D"/>
    <w:rPr>
      <w:rFonts w:ascii="Courier New" w:hAnsi="Courier New" w:cs="Courier New"/>
      <w:vanish/>
      <w:color w:val="800080"/>
      <w:sz w:val="24"/>
      <w:szCs w:val="24"/>
      <w:vertAlign w:val="subscript"/>
    </w:rPr>
  </w:style>
  <w:style w:type="character" w:customStyle="1" w:styleId="T">
    <w:name w:val="T"/>
    <w:rsid w:val="0069664C"/>
    <w:rPr>
      <w:rFonts w:ascii="Times New Roman" w:hAnsi="Times New Roman" w:cs="Times New Roman"/>
      <w:sz w:val="20"/>
      <w:szCs w:val="20"/>
    </w:rPr>
  </w:style>
  <w:style w:type="paragraph" w:styleId="TOCHeading">
    <w:name w:val="TOC Heading"/>
    <w:basedOn w:val="Heading1"/>
    <w:next w:val="Normal"/>
    <w:uiPriority w:val="39"/>
    <w:semiHidden/>
    <w:unhideWhenUsed/>
    <w:qFormat/>
    <w:rsid w:val="000C1F9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CO" w:eastAsia="es-CO"/>
    </w:rPr>
  </w:style>
  <w:style w:type="character" w:customStyle="1" w:styleId="TOC2Char">
    <w:name w:val="TOC 2 Char"/>
    <w:basedOn w:val="DefaultParagraphFont"/>
    <w:link w:val="TOC2"/>
    <w:uiPriority w:val="39"/>
    <w:rsid w:val="000C1F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575">
      <w:bodyDiv w:val="1"/>
      <w:marLeft w:val="0"/>
      <w:marRight w:val="0"/>
      <w:marTop w:val="0"/>
      <w:marBottom w:val="0"/>
      <w:divBdr>
        <w:top w:val="none" w:sz="0" w:space="0" w:color="auto"/>
        <w:left w:val="none" w:sz="0" w:space="0" w:color="auto"/>
        <w:bottom w:val="none" w:sz="0" w:space="0" w:color="auto"/>
        <w:right w:val="none" w:sz="0" w:space="0" w:color="auto"/>
      </w:divBdr>
    </w:div>
    <w:div w:id="10572963">
      <w:bodyDiv w:val="1"/>
      <w:marLeft w:val="0"/>
      <w:marRight w:val="0"/>
      <w:marTop w:val="0"/>
      <w:marBottom w:val="0"/>
      <w:divBdr>
        <w:top w:val="none" w:sz="0" w:space="0" w:color="auto"/>
        <w:left w:val="none" w:sz="0" w:space="0" w:color="auto"/>
        <w:bottom w:val="none" w:sz="0" w:space="0" w:color="auto"/>
        <w:right w:val="none" w:sz="0" w:space="0" w:color="auto"/>
      </w:divBdr>
    </w:div>
    <w:div w:id="26835219">
      <w:bodyDiv w:val="1"/>
      <w:marLeft w:val="0"/>
      <w:marRight w:val="0"/>
      <w:marTop w:val="0"/>
      <w:marBottom w:val="0"/>
      <w:divBdr>
        <w:top w:val="none" w:sz="0" w:space="0" w:color="auto"/>
        <w:left w:val="none" w:sz="0" w:space="0" w:color="auto"/>
        <w:bottom w:val="none" w:sz="0" w:space="0" w:color="auto"/>
        <w:right w:val="none" w:sz="0" w:space="0" w:color="auto"/>
      </w:divBdr>
    </w:div>
    <w:div w:id="70323764">
      <w:bodyDiv w:val="1"/>
      <w:marLeft w:val="0"/>
      <w:marRight w:val="0"/>
      <w:marTop w:val="0"/>
      <w:marBottom w:val="0"/>
      <w:divBdr>
        <w:top w:val="none" w:sz="0" w:space="0" w:color="auto"/>
        <w:left w:val="none" w:sz="0" w:space="0" w:color="auto"/>
        <w:bottom w:val="none" w:sz="0" w:space="0" w:color="auto"/>
        <w:right w:val="none" w:sz="0" w:space="0" w:color="auto"/>
      </w:divBdr>
    </w:div>
    <w:div w:id="95566566">
      <w:bodyDiv w:val="1"/>
      <w:marLeft w:val="0"/>
      <w:marRight w:val="0"/>
      <w:marTop w:val="0"/>
      <w:marBottom w:val="0"/>
      <w:divBdr>
        <w:top w:val="none" w:sz="0" w:space="0" w:color="auto"/>
        <w:left w:val="none" w:sz="0" w:space="0" w:color="auto"/>
        <w:bottom w:val="none" w:sz="0" w:space="0" w:color="auto"/>
        <w:right w:val="none" w:sz="0" w:space="0" w:color="auto"/>
      </w:divBdr>
    </w:div>
    <w:div w:id="118230971">
      <w:bodyDiv w:val="1"/>
      <w:marLeft w:val="0"/>
      <w:marRight w:val="0"/>
      <w:marTop w:val="0"/>
      <w:marBottom w:val="0"/>
      <w:divBdr>
        <w:top w:val="none" w:sz="0" w:space="0" w:color="auto"/>
        <w:left w:val="none" w:sz="0" w:space="0" w:color="auto"/>
        <w:bottom w:val="none" w:sz="0" w:space="0" w:color="auto"/>
        <w:right w:val="none" w:sz="0" w:space="0" w:color="auto"/>
      </w:divBdr>
    </w:div>
    <w:div w:id="180752873">
      <w:bodyDiv w:val="1"/>
      <w:marLeft w:val="0"/>
      <w:marRight w:val="0"/>
      <w:marTop w:val="0"/>
      <w:marBottom w:val="0"/>
      <w:divBdr>
        <w:top w:val="none" w:sz="0" w:space="0" w:color="auto"/>
        <w:left w:val="none" w:sz="0" w:space="0" w:color="auto"/>
        <w:bottom w:val="none" w:sz="0" w:space="0" w:color="auto"/>
        <w:right w:val="none" w:sz="0" w:space="0" w:color="auto"/>
      </w:divBdr>
    </w:div>
    <w:div w:id="196085502">
      <w:bodyDiv w:val="1"/>
      <w:marLeft w:val="0"/>
      <w:marRight w:val="0"/>
      <w:marTop w:val="0"/>
      <w:marBottom w:val="0"/>
      <w:divBdr>
        <w:top w:val="none" w:sz="0" w:space="0" w:color="auto"/>
        <w:left w:val="none" w:sz="0" w:space="0" w:color="auto"/>
        <w:bottom w:val="none" w:sz="0" w:space="0" w:color="auto"/>
        <w:right w:val="none" w:sz="0" w:space="0" w:color="auto"/>
      </w:divBdr>
    </w:div>
    <w:div w:id="290212256">
      <w:bodyDiv w:val="1"/>
      <w:marLeft w:val="0"/>
      <w:marRight w:val="0"/>
      <w:marTop w:val="0"/>
      <w:marBottom w:val="0"/>
      <w:divBdr>
        <w:top w:val="none" w:sz="0" w:space="0" w:color="auto"/>
        <w:left w:val="none" w:sz="0" w:space="0" w:color="auto"/>
        <w:bottom w:val="none" w:sz="0" w:space="0" w:color="auto"/>
        <w:right w:val="none" w:sz="0" w:space="0" w:color="auto"/>
      </w:divBdr>
    </w:div>
    <w:div w:id="296878814">
      <w:bodyDiv w:val="1"/>
      <w:marLeft w:val="0"/>
      <w:marRight w:val="0"/>
      <w:marTop w:val="0"/>
      <w:marBottom w:val="0"/>
      <w:divBdr>
        <w:top w:val="none" w:sz="0" w:space="0" w:color="auto"/>
        <w:left w:val="none" w:sz="0" w:space="0" w:color="auto"/>
        <w:bottom w:val="none" w:sz="0" w:space="0" w:color="auto"/>
        <w:right w:val="none" w:sz="0" w:space="0" w:color="auto"/>
      </w:divBdr>
    </w:div>
    <w:div w:id="319847204">
      <w:bodyDiv w:val="1"/>
      <w:marLeft w:val="0"/>
      <w:marRight w:val="0"/>
      <w:marTop w:val="0"/>
      <w:marBottom w:val="0"/>
      <w:divBdr>
        <w:top w:val="none" w:sz="0" w:space="0" w:color="auto"/>
        <w:left w:val="none" w:sz="0" w:space="0" w:color="auto"/>
        <w:bottom w:val="none" w:sz="0" w:space="0" w:color="auto"/>
        <w:right w:val="none" w:sz="0" w:space="0" w:color="auto"/>
      </w:divBdr>
    </w:div>
    <w:div w:id="320934734">
      <w:bodyDiv w:val="1"/>
      <w:marLeft w:val="0"/>
      <w:marRight w:val="0"/>
      <w:marTop w:val="0"/>
      <w:marBottom w:val="0"/>
      <w:divBdr>
        <w:top w:val="none" w:sz="0" w:space="0" w:color="auto"/>
        <w:left w:val="none" w:sz="0" w:space="0" w:color="auto"/>
        <w:bottom w:val="none" w:sz="0" w:space="0" w:color="auto"/>
        <w:right w:val="none" w:sz="0" w:space="0" w:color="auto"/>
      </w:divBdr>
    </w:div>
    <w:div w:id="330765770">
      <w:bodyDiv w:val="1"/>
      <w:marLeft w:val="0"/>
      <w:marRight w:val="0"/>
      <w:marTop w:val="0"/>
      <w:marBottom w:val="0"/>
      <w:divBdr>
        <w:top w:val="none" w:sz="0" w:space="0" w:color="auto"/>
        <w:left w:val="none" w:sz="0" w:space="0" w:color="auto"/>
        <w:bottom w:val="none" w:sz="0" w:space="0" w:color="auto"/>
        <w:right w:val="none" w:sz="0" w:space="0" w:color="auto"/>
      </w:divBdr>
    </w:div>
    <w:div w:id="347678005">
      <w:bodyDiv w:val="1"/>
      <w:marLeft w:val="0"/>
      <w:marRight w:val="0"/>
      <w:marTop w:val="0"/>
      <w:marBottom w:val="0"/>
      <w:divBdr>
        <w:top w:val="none" w:sz="0" w:space="0" w:color="auto"/>
        <w:left w:val="none" w:sz="0" w:space="0" w:color="auto"/>
        <w:bottom w:val="none" w:sz="0" w:space="0" w:color="auto"/>
        <w:right w:val="none" w:sz="0" w:space="0" w:color="auto"/>
      </w:divBdr>
    </w:div>
    <w:div w:id="373579769">
      <w:bodyDiv w:val="1"/>
      <w:marLeft w:val="0"/>
      <w:marRight w:val="0"/>
      <w:marTop w:val="0"/>
      <w:marBottom w:val="0"/>
      <w:divBdr>
        <w:top w:val="none" w:sz="0" w:space="0" w:color="auto"/>
        <w:left w:val="none" w:sz="0" w:space="0" w:color="auto"/>
        <w:bottom w:val="none" w:sz="0" w:space="0" w:color="auto"/>
        <w:right w:val="none" w:sz="0" w:space="0" w:color="auto"/>
      </w:divBdr>
    </w:div>
    <w:div w:id="373651213">
      <w:bodyDiv w:val="1"/>
      <w:marLeft w:val="0"/>
      <w:marRight w:val="0"/>
      <w:marTop w:val="0"/>
      <w:marBottom w:val="0"/>
      <w:divBdr>
        <w:top w:val="none" w:sz="0" w:space="0" w:color="auto"/>
        <w:left w:val="none" w:sz="0" w:space="0" w:color="auto"/>
        <w:bottom w:val="none" w:sz="0" w:space="0" w:color="auto"/>
        <w:right w:val="none" w:sz="0" w:space="0" w:color="auto"/>
      </w:divBdr>
    </w:div>
    <w:div w:id="409432066">
      <w:bodyDiv w:val="1"/>
      <w:marLeft w:val="0"/>
      <w:marRight w:val="0"/>
      <w:marTop w:val="0"/>
      <w:marBottom w:val="0"/>
      <w:divBdr>
        <w:top w:val="none" w:sz="0" w:space="0" w:color="auto"/>
        <w:left w:val="none" w:sz="0" w:space="0" w:color="auto"/>
        <w:bottom w:val="none" w:sz="0" w:space="0" w:color="auto"/>
        <w:right w:val="none" w:sz="0" w:space="0" w:color="auto"/>
      </w:divBdr>
    </w:div>
    <w:div w:id="456490150">
      <w:bodyDiv w:val="1"/>
      <w:marLeft w:val="0"/>
      <w:marRight w:val="0"/>
      <w:marTop w:val="0"/>
      <w:marBottom w:val="0"/>
      <w:divBdr>
        <w:top w:val="none" w:sz="0" w:space="0" w:color="auto"/>
        <w:left w:val="none" w:sz="0" w:space="0" w:color="auto"/>
        <w:bottom w:val="none" w:sz="0" w:space="0" w:color="auto"/>
        <w:right w:val="none" w:sz="0" w:space="0" w:color="auto"/>
      </w:divBdr>
    </w:div>
    <w:div w:id="465977569">
      <w:bodyDiv w:val="1"/>
      <w:marLeft w:val="0"/>
      <w:marRight w:val="0"/>
      <w:marTop w:val="0"/>
      <w:marBottom w:val="0"/>
      <w:divBdr>
        <w:top w:val="none" w:sz="0" w:space="0" w:color="auto"/>
        <w:left w:val="none" w:sz="0" w:space="0" w:color="auto"/>
        <w:bottom w:val="none" w:sz="0" w:space="0" w:color="auto"/>
        <w:right w:val="none" w:sz="0" w:space="0" w:color="auto"/>
      </w:divBdr>
    </w:div>
    <w:div w:id="468281509">
      <w:bodyDiv w:val="1"/>
      <w:marLeft w:val="0"/>
      <w:marRight w:val="0"/>
      <w:marTop w:val="0"/>
      <w:marBottom w:val="0"/>
      <w:divBdr>
        <w:top w:val="none" w:sz="0" w:space="0" w:color="auto"/>
        <w:left w:val="none" w:sz="0" w:space="0" w:color="auto"/>
        <w:bottom w:val="none" w:sz="0" w:space="0" w:color="auto"/>
        <w:right w:val="none" w:sz="0" w:space="0" w:color="auto"/>
      </w:divBdr>
    </w:div>
    <w:div w:id="468941512">
      <w:bodyDiv w:val="1"/>
      <w:marLeft w:val="0"/>
      <w:marRight w:val="0"/>
      <w:marTop w:val="0"/>
      <w:marBottom w:val="0"/>
      <w:divBdr>
        <w:top w:val="none" w:sz="0" w:space="0" w:color="auto"/>
        <w:left w:val="none" w:sz="0" w:space="0" w:color="auto"/>
        <w:bottom w:val="none" w:sz="0" w:space="0" w:color="auto"/>
        <w:right w:val="none" w:sz="0" w:space="0" w:color="auto"/>
      </w:divBdr>
    </w:div>
    <w:div w:id="469516051">
      <w:bodyDiv w:val="1"/>
      <w:marLeft w:val="0"/>
      <w:marRight w:val="0"/>
      <w:marTop w:val="0"/>
      <w:marBottom w:val="0"/>
      <w:divBdr>
        <w:top w:val="none" w:sz="0" w:space="0" w:color="auto"/>
        <w:left w:val="none" w:sz="0" w:space="0" w:color="auto"/>
        <w:bottom w:val="none" w:sz="0" w:space="0" w:color="auto"/>
        <w:right w:val="none" w:sz="0" w:space="0" w:color="auto"/>
      </w:divBdr>
    </w:div>
    <w:div w:id="519507791">
      <w:bodyDiv w:val="1"/>
      <w:marLeft w:val="0"/>
      <w:marRight w:val="0"/>
      <w:marTop w:val="0"/>
      <w:marBottom w:val="0"/>
      <w:divBdr>
        <w:top w:val="none" w:sz="0" w:space="0" w:color="auto"/>
        <w:left w:val="none" w:sz="0" w:space="0" w:color="auto"/>
        <w:bottom w:val="none" w:sz="0" w:space="0" w:color="auto"/>
        <w:right w:val="none" w:sz="0" w:space="0" w:color="auto"/>
      </w:divBdr>
    </w:div>
    <w:div w:id="557591962">
      <w:bodyDiv w:val="1"/>
      <w:marLeft w:val="0"/>
      <w:marRight w:val="0"/>
      <w:marTop w:val="0"/>
      <w:marBottom w:val="0"/>
      <w:divBdr>
        <w:top w:val="none" w:sz="0" w:space="0" w:color="auto"/>
        <w:left w:val="none" w:sz="0" w:space="0" w:color="auto"/>
        <w:bottom w:val="none" w:sz="0" w:space="0" w:color="auto"/>
        <w:right w:val="none" w:sz="0" w:space="0" w:color="auto"/>
      </w:divBdr>
    </w:div>
    <w:div w:id="562567068">
      <w:bodyDiv w:val="1"/>
      <w:marLeft w:val="0"/>
      <w:marRight w:val="0"/>
      <w:marTop w:val="0"/>
      <w:marBottom w:val="0"/>
      <w:divBdr>
        <w:top w:val="none" w:sz="0" w:space="0" w:color="auto"/>
        <w:left w:val="none" w:sz="0" w:space="0" w:color="auto"/>
        <w:bottom w:val="none" w:sz="0" w:space="0" w:color="auto"/>
        <w:right w:val="none" w:sz="0" w:space="0" w:color="auto"/>
      </w:divBdr>
    </w:div>
    <w:div w:id="564608484">
      <w:bodyDiv w:val="1"/>
      <w:marLeft w:val="0"/>
      <w:marRight w:val="0"/>
      <w:marTop w:val="0"/>
      <w:marBottom w:val="0"/>
      <w:divBdr>
        <w:top w:val="none" w:sz="0" w:space="0" w:color="auto"/>
        <w:left w:val="none" w:sz="0" w:space="0" w:color="auto"/>
        <w:bottom w:val="none" w:sz="0" w:space="0" w:color="auto"/>
        <w:right w:val="none" w:sz="0" w:space="0" w:color="auto"/>
      </w:divBdr>
    </w:div>
    <w:div w:id="580139478">
      <w:bodyDiv w:val="1"/>
      <w:marLeft w:val="0"/>
      <w:marRight w:val="0"/>
      <w:marTop w:val="0"/>
      <w:marBottom w:val="0"/>
      <w:divBdr>
        <w:top w:val="none" w:sz="0" w:space="0" w:color="auto"/>
        <w:left w:val="none" w:sz="0" w:space="0" w:color="auto"/>
        <w:bottom w:val="none" w:sz="0" w:space="0" w:color="auto"/>
        <w:right w:val="none" w:sz="0" w:space="0" w:color="auto"/>
      </w:divBdr>
    </w:div>
    <w:div w:id="622619726">
      <w:bodyDiv w:val="1"/>
      <w:marLeft w:val="0"/>
      <w:marRight w:val="0"/>
      <w:marTop w:val="0"/>
      <w:marBottom w:val="0"/>
      <w:divBdr>
        <w:top w:val="none" w:sz="0" w:space="0" w:color="auto"/>
        <w:left w:val="none" w:sz="0" w:space="0" w:color="auto"/>
        <w:bottom w:val="none" w:sz="0" w:space="0" w:color="auto"/>
        <w:right w:val="none" w:sz="0" w:space="0" w:color="auto"/>
      </w:divBdr>
      <w:divsChild>
        <w:div w:id="1365205467">
          <w:marLeft w:val="0"/>
          <w:marRight w:val="0"/>
          <w:marTop w:val="0"/>
          <w:marBottom w:val="0"/>
          <w:divBdr>
            <w:top w:val="none" w:sz="0" w:space="0" w:color="auto"/>
            <w:left w:val="none" w:sz="0" w:space="0" w:color="auto"/>
            <w:bottom w:val="none" w:sz="0" w:space="0" w:color="auto"/>
            <w:right w:val="none" w:sz="0" w:space="0" w:color="auto"/>
          </w:divBdr>
        </w:div>
      </w:divsChild>
    </w:div>
    <w:div w:id="672804404">
      <w:bodyDiv w:val="1"/>
      <w:marLeft w:val="0"/>
      <w:marRight w:val="0"/>
      <w:marTop w:val="0"/>
      <w:marBottom w:val="0"/>
      <w:divBdr>
        <w:top w:val="none" w:sz="0" w:space="0" w:color="auto"/>
        <w:left w:val="none" w:sz="0" w:space="0" w:color="auto"/>
        <w:bottom w:val="none" w:sz="0" w:space="0" w:color="auto"/>
        <w:right w:val="none" w:sz="0" w:space="0" w:color="auto"/>
      </w:divBdr>
    </w:div>
    <w:div w:id="676808783">
      <w:bodyDiv w:val="1"/>
      <w:marLeft w:val="0"/>
      <w:marRight w:val="0"/>
      <w:marTop w:val="0"/>
      <w:marBottom w:val="0"/>
      <w:divBdr>
        <w:top w:val="none" w:sz="0" w:space="0" w:color="auto"/>
        <w:left w:val="none" w:sz="0" w:space="0" w:color="auto"/>
        <w:bottom w:val="none" w:sz="0" w:space="0" w:color="auto"/>
        <w:right w:val="none" w:sz="0" w:space="0" w:color="auto"/>
      </w:divBdr>
    </w:div>
    <w:div w:id="689646228">
      <w:bodyDiv w:val="1"/>
      <w:marLeft w:val="0"/>
      <w:marRight w:val="0"/>
      <w:marTop w:val="0"/>
      <w:marBottom w:val="0"/>
      <w:divBdr>
        <w:top w:val="none" w:sz="0" w:space="0" w:color="auto"/>
        <w:left w:val="none" w:sz="0" w:space="0" w:color="auto"/>
        <w:bottom w:val="none" w:sz="0" w:space="0" w:color="auto"/>
        <w:right w:val="none" w:sz="0" w:space="0" w:color="auto"/>
      </w:divBdr>
    </w:div>
    <w:div w:id="691491100">
      <w:bodyDiv w:val="1"/>
      <w:marLeft w:val="0"/>
      <w:marRight w:val="0"/>
      <w:marTop w:val="0"/>
      <w:marBottom w:val="0"/>
      <w:divBdr>
        <w:top w:val="none" w:sz="0" w:space="0" w:color="auto"/>
        <w:left w:val="none" w:sz="0" w:space="0" w:color="auto"/>
        <w:bottom w:val="none" w:sz="0" w:space="0" w:color="auto"/>
        <w:right w:val="none" w:sz="0" w:space="0" w:color="auto"/>
      </w:divBdr>
    </w:div>
    <w:div w:id="744571126">
      <w:bodyDiv w:val="1"/>
      <w:marLeft w:val="0"/>
      <w:marRight w:val="0"/>
      <w:marTop w:val="0"/>
      <w:marBottom w:val="0"/>
      <w:divBdr>
        <w:top w:val="none" w:sz="0" w:space="0" w:color="auto"/>
        <w:left w:val="none" w:sz="0" w:space="0" w:color="auto"/>
        <w:bottom w:val="none" w:sz="0" w:space="0" w:color="auto"/>
        <w:right w:val="none" w:sz="0" w:space="0" w:color="auto"/>
      </w:divBdr>
    </w:div>
    <w:div w:id="772287344">
      <w:bodyDiv w:val="1"/>
      <w:marLeft w:val="0"/>
      <w:marRight w:val="0"/>
      <w:marTop w:val="0"/>
      <w:marBottom w:val="0"/>
      <w:divBdr>
        <w:top w:val="none" w:sz="0" w:space="0" w:color="auto"/>
        <w:left w:val="none" w:sz="0" w:space="0" w:color="auto"/>
        <w:bottom w:val="none" w:sz="0" w:space="0" w:color="auto"/>
        <w:right w:val="none" w:sz="0" w:space="0" w:color="auto"/>
      </w:divBdr>
    </w:div>
    <w:div w:id="777454358">
      <w:bodyDiv w:val="1"/>
      <w:marLeft w:val="0"/>
      <w:marRight w:val="0"/>
      <w:marTop w:val="0"/>
      <w:marBottom w:val="0"/>
      <w:divBdr>
        <w:top w:val="none" w:sz="0" w:space="0" w:color="auto"/>
        <w:left w:val="none" w:sz="0" w:space="0" w:color="auto"/>
        <w:bottom w:val="none" w:sz="0" w:space="0" w:color="auto"/>
        <w:right w:val="none" w:sz="0" w:space="0" w:color="auto"/>
      </w:divBdr>
    </w:div>
    <w:div w:id="805439912">
      <w:bodyDiv w:val="1"/>
      <w:marLeft w:val="0"/>
      <w:marRight w:val="0"/>
      <w:marTop w:val="0"/>
      <w:marBottom w:val="0"/>
      <w:divBdr>
        <w:top w:val="none" w:sz="0" w:space="0" w:color="auto"/>
        <w:left w:val="none" w:sz="0" w:space="0" w:color="auto"/>
        <w:bottom w:val="none" w:sz="0" w:space="0" w:color="auto"/>
        <w:right w:val="none" w:sz="0" w:space="0" w:color="auto"/>
      </w:divBdr>
    </w:div>
    <w:div w:id="809977256">
      <w:bodyDiv w:val="1"/>
      <w:marLeft w:val="0"/>
      <w:marRight w:val="0"/>
      <w:marTop w:val="0"/>
      <w:marBottom w:val="0"/>
      <w:divBdr>
        <w:top w:val="none" w:sz="0" w:space="0" w:color="auto"/>
        <w:left w:val="none" w:sz="0" w:space="0" w:color="auto"/>
        <w:bottom w:val="none" w:sz="0" w:space="0" w:color="auto"/>
        <w:right w:val="none" w:sz="0" w:space="0" w:color="auto"/>
      </w:divBdr>
    </w:div>
    <w:div w:id="818959613">
      <w:bodyDiv w:val="1"/>
      <w:marLeft w:val="0"/>
      <w:marRight w:val="0"/>
      <w:marTop w:val="0"/>
      <w:marBottom w:val="0"/>
      <w:divBdr>
        <w:top w:val="none" w:sz="0" w:space="0" w:color="auto"/>
        <w:left w:val="none" w:sz="0" w:space="0" w:color="auto"/>
        <w:bottom w:val="none" w:sz="0" w:space="0" w:color="auto"/>
        <w:right w:val="none" w:sz="0" w:space="0" w:color="auto"/>
      </w:divBdr>
    </w:div>
    <w:div w:id="850341611">
      <w:bodyDiv w:val="1"/>
      <w:marLeft w:val="0"/>
      <w:marRight w:val="0"/>
      <w:marTop w:val="0"/>
      <w:marBottom w:val="0"/>
      <w:divBdr>
        <w:top w:val="none" w:sz="0" w:space="0" w:color="auto"/>
        <w:left w:val="none" w:sz="0" w:space="0" w:color="auto"/>
        <w:bottom w:val="none" w:sz="0" w:space="0" w:color="auto"/>
        <w:right w:val="none" w:sz="0" w:space="0" w:color="auto"/>
      </w:divBdr>
    </w:div>
    <w:div w:id="862934154">
      <w:bodyDiv w:val="1"/>
      <w:marLeft w:val="0"/>
      <w:marRight w:val="0"/>
      <w:marTop w:val="0"/>
      <w:marBottom w:val="0"/>
      <w:divBdr>
        <w:top w:val="none" w:sz="0" w:space="0" w:color="auto"/>
        <w:left w:val="none" w:sz="0" w:space="0" w:color="auto"/>
        <w:bottom w:val="none" w:sz="0" w:space="0" w:color="auto"/>
        <w:right w:val="none" w:sz="0" w:space="0" w:color="auto"/>
      </w:divBdr>
    </w:div>
    <w:div w:id="896359227">
      <w:bodyDiv w:val="1"/>
      <w:marLeft w:val="0"/>
      <w:marRight w:val="0"/>
      <w:marTop w:val="0"/>
      <w:marBottom w:val="0"/>
      <w:divBdr>
        <w:top w:val="none" w:sz="0" w:space="0" w:color="auto"/>
        <w:left w:val="none" w:sz="0" w:space="0" w:color="auto"/>
        <w:bottom w:val="none" w:sz="0" w:space="0" w:color="auto"/>
        <w:right w:val="none" w:sz="0" w:space="0" w:color="auto"/>
      </w:divBdr>
    </w:div>
    <w:div w:id="917638526">
      <w:bodyDiv w:val="1"/>
      <w:marLeft w:val="0"/>
      <w:marRight w:val="0"/>
      <w:marTop w:val="0"/>
      <w:marBottom w:val="0"/>
      <w:divBdr>
        <w:top w:val="none" w:sz="0" w:space="0" w:color="auto"/>
        <w:left w:val="none" w:sz="0" w:space="0" w:color="auto"/>
        <w:bottom w:val="none" w:sz="0" w:space="0" w:color="auto"/>
        <w:right w:val="none" w:sz="0" w:space="0" w:color="auto"/>
      </w:divBdr>
    </w:div>
    <w:div w:id="975137713">
      <w:bodyDiv w:val="1"/>
      <w:marLeft w:val="0"/>
      <w:marRight w:val="0"/>
      <w:marTop w:val="0"/>
      <w:marBottom w:val="0"/>
      <w:divBdr>
        <w:top w:val="none" w:sz="0" w:space="0" w:color="auto"/>
        <w:left w:val="none" w:sz="0" w:space="0" w:color="auto"/>
        <w:bottom w:val="none" w:sz="0" w:space="0" w:color="auto"/>
        <w:right w:val="none" w:sz="0" w:space="0" w:color="auto"/>
      </w:divBdr>
    </w:div>
    <w:div w:id="996960687">
      <w:bodyDiv w:val="1"/>
      <w:marLeft w:val="0"/>
      <w:marRight w:val="0"/>
      <w:marTop w:val="0"/>
      <w:marBottom w:val="0"/>
      <w:divBdr>
        <w:top w:val="none" w:sz="0" w:space="0" w:color="auto"/>
        <w:left w:val="none" w:sz="0" w:space="0" w:color="auto"/>
        <w:bottom w:val="none" w:sz="0" w:space="0" w:color="auto"/>
        <w:right w:val="none" w:sz="0" w:space="0" w:color="auto"/>
      </w:divBdr>
    </w:div>
    <w:div w:id="1021509682">
      <w:bodyDiv w:val="1"/>
      <w:marLeft w:val="0"/>
      <w:marRight w:val="0"/>
      <w:marTop w:val="0"/>
      <w:marBottom w:val="0"/>
      <w:divBdr>
        <w:top w:val="none" w:sz="0" w:space="0" w:color="auto"/>
        <w:left w:val="none" w:sz="0" w:space="0" w:color="auto"/>
        <w:bottom w:val="none" w:sz="0" w:space="0" w:color="auto"/>
        <w:right w:val="none" w:sz="0" w:space="0" w:color="auto"/>
      </w:divBdr>
    </w:div>
    <w:div w:id="1034888261">
      <w:bodyDiv w:val="1"/>
      <w:marLeft w:val="0"/>
      <w:marRight w:val="0"/>
      <w:marTop w:val="0"/>
      <w:marBottom w:val="0"/>
      <w:divBdr>
        <w:top w:val="none" w:sz="0" w:space="0" w:color="auto"/>
        <w:left w:val="none" w:sz="0" w:space="0" w:color="auto"/>
        <w:bottom w:val="none" w:sz="0" w:space="0" w:color="auto"/>
        <w:right w:val="none" w:sz="0" w:space="0" w:color="auto"/>
      </w:divBdr>
    </w:div>
    <w:div w:id="1050421759">
      <w:bodyDiv w:val="1"/>
      <w:marLeft w:val="0"/>
      <w:marRight w:val="0"/>
      <w:marTop w:val="0"/>
      <w:marBottom w:val="0"/>
      <w:divBdr>
        <w:top w:val="none" w:sz="0" w:space="0" w:color="auto"/>
        <w:left w:val="none" w:sz="0" w:space="0" w:color="auto"/>
        <w:bottom w:val="none" w:sz="0" w:space="0" w:color="auto"/>
        <w:right w:val="none" w:sz="0" w:space="0" w:color="auto"/>
      </w:divBdr>
    </w:div>
    <w:div w:id="1055547292">
      <w:bodyDiv w:val="1"/>
      <w:marLeft w:val="0"/>
      <w:marRight w:val="0"/>
      <w:marTop w:val="0"/>
      <w:marBottom w:val="0"/>
      <w:divBdr>
        <w:top w:val="none" w:sz="0" w:space="0" w:color="auto"/>
        <w:left w:val="none" w:sz="0" w:space="0" w:color="auto"/>
        <w:bottom w:val="none" w:sz="0" w:space="0" w:color="auto"/>
        <w:right w:val="none" w:sz="0" w:space="0" w:color="auto"/>
      </w:divBdr>
    </w:div>
    <w:div w:id="1065682396">
      <w:bodyDiv w:val="1"/>
      <w:marLeft w:val="0"/>
      <w:marRight w:val="0"/>
      <w:marTop w:val="0"/>
      <w:marBottom w:val="0"/>
      <w:divBdr>
        <w:top w:val="none" w:sz="0" w:space="0" w:color="auto"/>
        <w:left w:val="none" w:sz="0" w:space="0" w:color="auto"/>
        <w:bottom w:val="none" w:sz="0" w:space="0" w:color="auto"/>
        <w:right w:val="none" w:sz="0" w:space="0" w:color="auto"/>
      </w:divBdr>
    </w:div>
    <w:div w:id="1082723743">
      <w:bodyDiv w:val="1"/>
      <w:marLeft w:val="0"/>
      <w:marRight w:val="0"/>
      <w:marTop w:val="0"/>
      <w:marBottom w:val="0"/>
      <w:divBdr>
        <w:top w:val="none" w:sz="0" w:space="0" w:color="auto"/>
        <w:left w:val="none" w:sz="0" w:space="0" w:color="auto"/>
        <w:bottom w:val="none" w:sz="0" w:space="0" w:color="auto"/>
        <w:right w:val="none" w:sz="0" w:space="0" w:color="auto"/>
      </w:divBdr>
    </w:div>
    <w:div w:id="1100101317">
      <w:bodyDiv w:val="1"/>
      <w:marLeft w:val="0"/>
      <w:marRight w:val="0"/>
      <w:marTop w:val="0"/>
      <w:marBottom w:val="0"/>
      <w:divBdr>
        <w:top w:val="none" w:sz="0" w:space="0" w:color="auto"/>
        <w:left w:val="none" w:sz="0" w:space="0" w:color="auto"/>
        <w:bottom w:val="none" w:sz="0" w:space="0" w:color="auto"/>
        <w:right w:val="none" w:sz="0" w:space="0" w:color="auto"/>
      </w:divBdr>
    </w:div>
    <w:div w:id="1100948949">
      <w:bodyDiv w:val="1"/>
      <w:marLeft w:val="0"/>
      <w:marRight w:val="0"/>
      <w:marTop w:val="0"/>
      <w:marBottom w:val="0"/>
      <w:divBdr>
        <w:top w:val="none" w:sz="0" w:space="0" w:color="auto"/>
        <w:left w:val="none" w:sz="0" w:space="0" w:color="auto"/>
        <w:bottom w:val="none" w:sz="0" w:space="0" w:color="auto"/>
        <w:right w:val="none" w:sz="0" w:space="0" w:color="auto"/>
      </w:divBdr>
    </w:div>
    <w:div w:id="1104494572">
      <w:bodyDiv w:val="1"/>
      <w:marLeft w:val="0"/>
      <w:marRight w:val="0"/>
      <w:marTop w:val="0"/>
      <w:marBottom w:val="0"/>
      <w:divBdr>
        <w:top w:val="none" w:sz="0" w:space="0" w:color="auto"/>
        <w:left w:val="none" w:sz="0" w:space="0" w:color="auto"/>
        <w:bottom w:val="none" w:sz="0" w:space="0" w:color="auto"/>
        <w:right w:val="none" w:sz="0" w:space="0" w:color="auto"/>
      </w:divBdr>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44547403">
      <w:bodyDiv w:val="1"/>
      <w:marLeft w:val="0"/>
      <w:marRight w:val="0"/>
      <w:marTop w:val="0"/>
      <w:marBottom w:val="0"/>
      <w:divBdr>
        <w:top w:val="none" w:sz="0" w:space="0" w:color="auto"/>
        <w:left w:val="none" w:sz="0" w:space="0" w:color="auto"/>
        <w:bottom w:val="none" w:sz="0" w:space="0" w:color="auto"/>
        <w:right w:val="none" w:sz="0" w:space="0" w:color="auto"/>
      </w:divBdr>
    </w:div>
    <w:div w:id="1164978882">
      <w:bodyDiv w:val="1"/>
      <w:marLeft w:val="0"/>
      <w:marRight w:val="0"/>
      <w:marTop w:val="0"/>
      <w:marBottom w:val="0"/>
      <w:divBdr>
        <w:top w:val="none" w:sz="0" w:space="0" w:color="auto"/>
        <w:left w:val="none" w:sz="0" w:space="0" w:color="auto"/>
        <w:bottom w:val="none" w:sz="0" w:space="0" w:color="auto"/>
        <w:right w:val="none" w:sz="0" w:space="0" w:color="auto"/>
      </w:divBdr>
    </w:div>
    <w:div w:id="1198784944">
      <w:bodyDiv w:val="1"/>
      <w:marLeft w:val="0"/>
      <w:marRight w:val="0"/>
      <w:marTop w:val="0"/>
      <w:marBottom w:val="0"/>
      <w:divBdr>
        <w:top w:val="none" w:sz="0" w:space="0" w:color="auto"/>
        <w:left w:val="none" w:sz="0" w:space="0" w:color="auto"/>
        <w:bottom w:val="none" w:sz="0" w:space="0" w:color="auto"/>
        <w:right w:val="none" w:sz="0" w:space="0" w:color="auto"/>
      </w:divBdr>
    </w:div>
    <w:div w:id="1199316593">
      <w:bodyDiv w:val="1"/>
      <w:marLeft w:val="0"/>
      <w:marRight w:val="0"/>
      <w:marTop w:val="0"/>
      <w:marBottom w:val="0"/>
      <w:divBdr>
        <w:top w:val="none" w:sz="0" w:space="0" w:color="auto"/>
        <w:left w:val="none" w:sz="0" w:space="0" w:color="auto"/>
        <w:bottom w:val="none" w:sz="0" w:space="0" w:color="auto"/>
        <w:right w:val="none" w:sz="0" w:space="0" w:color="auto"/>
      </w:divBdr>
    </w:div>
    <w:div w:id="1200630766">
      <w:bodyDiv w:val="1"/>
      <w:marLeft w:val="0"/>
      <w:marRight w:val="0"/>
      <w:marTop w:val="0"/>
      <w:marBottom w:val="0"/>
      <w:divBdr>
        <w:top w:val="none" w:sz="0" w:space="0" w:color="auto"/>
        <w:left w:val="none" w:sz="0" w:space="0" w:color="auto"/>
        <w:bottom w:val="none" w:sz="0" w:space="0" w:color="auto"/>
        <w:right w:val="none" w:sz="0" w:space="0" w:color="auto"/>
      </w:divBdr>
    </w:div>
    <w:div w:id="1247884998">
      <w:bodyDiv w:val="1"/>
      <w:marLeft w:val="0"/>
      <w:marRight w:val="0"/>
      <w:marTop w:val="0"/>
      <w:marBottom w:val="0"/>
      <w:divBdr>
        <w:top w:val="none" w:sz="0" w:space="0" w:color="auto"/>
        <w:left w:val="none" w:sz="0" w:space="0" w:color="auto"/>
        <w:bottom w:val="none" w:sz="0" w:space="0" w:color="auto"/>
        <w:right w:val="none" w:sz="0" w:space="0" w:color="auto"/>
      </w:divBdr>
    </w:div>
    <w:div w:id="1371491919">
      <w:bodyDiv w:val="1"/>
      <w:marLeft w:val="0"/>
      <w:marRight w:val="0"/>
      <w:marTop w:val="0"/>
      <w:marBottom w:val="0"/>
      <w:divBdr>
        <w:top w:val="none" w:sz="0" w:space="0" w:color="auto"/>
        <w:left w:val="none" w:sz="0" w:space="0" w:color="auto"/>
        <w:bottom w:val="none" w:sz="0" w:space="0" w:color="auto"/>
        <w:right w:val="none" w:sz="0" w:space="0" w:color="auto"/>
      </w:divBdr>
    </w:div>
    <w:div w:id="1395542046">
      <w:bodyDiv w:val="1"/>
      <w:marLeft w:val="0"/>
      <w:marRight w:val="0"/>
      <w:marTop w:val="0"/>
      <w:marBottom w:val="0"/>
      <w:divBdr>
        <w:top w:val="none" w:sz="0" w:space="0" w:color="auto"/>
        <w:left w:val="none" w:sz="0" w:space="0" w:color="auto"/>
        <w:bottom w:val="none" w:sz="0" w:space="0" w:color="auto"/>
        <w:right w:val="none" w:sz="0" w:space="0" w:color="auto"/>
      </w:divBdr>
    </w:div>
    <w:div w:id="1492796217">
      <w:bodyDiv w:val="1"/>
      <w:marLeft w:val="0"/>
      <w:marRight w:val="0"/>
      <w:marTop w:val="0"/>
      <w:marBottom w:val="0"/>
      <w:divBdr>
        <w:top w:val="none" w:sz="0" w:space="0" w:color="auto"/>
        <w:left w:val="none" w:sz="0" w:space="0" w:color="auto"/>
        <w:bottom w:val="none" w:sz="0" w:space="0" w:color="auto"/>
        <w:right w:val="none" w:sz="0" w:space="0" w:color="auto"/>
      </w:divBdr>
    </w:div>
    <w:div w:id="1497187942">
      <w:bodyDiv w:val="1"/>
      <w:marLeft w:val="0"/>
      <w:marRight w:val="0"/>
      <w:marTop w:val="0"/>
      <w:marBottom w:val="0"/>
      <w:divBdr>
        <w:top w:val="none" w:sz="0" w:space="0" w:color="auto"/>
        <w:left w:val="none" w:sz="0" w:space="0" w:color="auto"/>
        <w:bottom w:val="none" w:sz="0" w:space="0" w:color="auto"/>
        <w:right w:val="none" w:sz="0" w:space="0" w:color="auto"/>
      </w:divBdr>
    </w:div>
    <w:div w:id="1520583140">
      <w:bodyDiv w:val="1"/>
      <w:marLeft w:val="0"/>
      <w:marRight w:val="0"/>
      <w:marTop w:val="0"/>
      <w:marBottom w:val="0"/>
      <w:divBdr>
        <w:top w:val="none" w:sz="0" w:space="0" w:color="auto"/>
        <w:left w:val="none" w:sz="0" w:space="0" w:color="auto"/>
        <w:bottom w:val="none" w:sz="0" w:space="0" w:color="auto"/>
        <w:right w:val="none" w:sz="0" w:space="0" w:color="auto"/>
      </w:divBdr>
    </w:div>
    <w:div w:id="1694258196">
      <w:bodyDiv w:val="1"/>
      <w:marLeft w:val="0"/>
      <w:marRight w:val="0"/>
      <w:marTop w:val="0"/>
      <w:marBottom w:val="0"/>
      <w:divBdr>
        <w:top w:val="none" w:sz="0" w:space="0" w:color="auto"/>
        <w:left w:val="none" w:sz="0" w:space="0" w:color="auto"/>
        <w:bottom w:val="none" w:sz="0" w:space="0" w:color="auto"/>
        <w:right w:val="none" w:sz="0" w:space="0" w:color="auto"/>
      </w:divBdr>
    </w:div>
    <w:div w:id="1700812593">
      <w:bodyDiv w:val="1"/>
      <w:marLeft w:val="0"/>
      <w:marRight w:val="0"/>
      <w:marTop w:val="0"/>
      <w:marBottom w:val="0"/>
      <w:divBdr>
        <w:top w:val="none" w:sz="0" w:space="0" w:color="auto"/>
        <w:left w:val="none" w:sz="0" w:space="0" w:color="auto"/>
        <w:bottom w:val="none" w:sz="0" w:space="0" w:color="auto"/>
        <w:right w:val="none" w:sz="0" w:space="0" w:color="auto"/>
      </w:divBdr>
    </w:div>
    <w:div w:id="1719668389">
      <w:bodyDiv w:val="1"/>
      <w:marLeft w:val="0"/>
      <w:marRight w:val="0"/>
      <w:marTop w:val="0"/>
      <w:marBottom w:val="0"/>
      <w:divBdr>
        <w:top w:val="none" w:sz="0" w:space="0" w:color="auto"/>
        <w:left w:val="none" w:sz="0" w:space="0" w:color="auto"/>
        <w:bottom w:val="none" w:sz="0" w:space="0" w:color="auto"/>
        <w:right w:val="none" w:sz="0" w:space="0" w:color="auto"/>
      </w:divBdr>
    </w:div>
    <w:div w:id="1757286924">
      <w:bodyDiv w:val="1"/>
      <w:marLeft w:val="0"/>
      <w:marRight w:val="0"/>
      <w:marTop w:val="0"/>
      <w:marBottom w:val="0"/>
      <w:divBdr>
        <w:top w:val="none" w:sz="0" w:space="0" w:color="auto"/>
        <w:left w:val="none" w:sz="0" w:space="0" w:color="auto"/>
        <w:bottom w:val="none" w:sz="0" w:space="0" w:color="auto"/>
        <w:right w:val="none" w:sz="0" w:space="0" w:color="auto"/>
      </w:divBdr>
    </w:div>
    <w:div w:id="1765490563">
      <w:bodyDiv w:val="1"/>
      <w:marLeft w:val="0"/>
      <w:marRight w:val="0"/>
      <w:marTop w:val="0"/>
      <w:marBottom w:val="0"/>
      <w:divBdr>
        <w:top w:val="none" w:sz="0" w:space="0" w:color="auto"/>
        <w:left w:val="none" w:sz="0" w:space="0" w:color="auto"/>
        <w:bottom w:val="none" w:sz="0" w:space="0" w:color="auto"/>
        <w:right w:val="none" w:sz="0" w:space="0" w:color="auto"/>
      </w:divBdr>
    </w:div>
    <w:div w:id="1953244222">
      <w:bodyDiv w:val="1"/>
      <w:marLeft w:val="0"/>
      <w:marRight w:val="0"/>
      <w:marTop w:val="0"/>
      <w:marBottom w:val="0"/>
      <w:divBdr>
        <w:top w:val="none" w:sz="0" w:space="0" w:color="auto"/>
        <w:left w:val="none" w:sz="0" w:space="0" w:color="auto"/>
        <w:bottom w:val="none" w:sz="0" w:space="0" w:color="auto"/>
        <w:right w:val="none" w:sz="0" w:space="0" w:color="auto"/>
      </w:divBdr>
    </w:div>
    <w:div w:id="1992100921">
      <w:bodyDiv w:val="1"/>
      <w:marLeft w:val="0"/>
      <w:marRight w:val="0"/>
      <w:marTop w:val="0"/>
      <w:marBottom w:val="0"/>
      <w:divBdr>
        <w:top w:val="none" w:sz="0" w:space="0" w:color="auto"/>
        <w:left w:val="none" w:sz="0" w:space="0" w:color="auto"/>
        <w:bottom w:val="none" w:sz="0" w:space="0" w:color="auto"/>
        <w:right w:val="none" w:sz="0" w:space="0" w:color="auto"/>
      </w:divBdr>
    </w:div>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28480416">
      <w:bodyDiv w:val="1"/>
      <w:marLeft w:val="0"/>
      <w:marRight w:val="0"/>
      <w:marTop w:val="0"/>
      <w:marBottom w:val="0"/>
      <w:divBdr>
        <w:top w:val="none" w:sz="0" w:space="0" w:color="auto"/>
        <w:left w:val="none" w:sz="0" w:space="0" w:color="auto"/>
        <w:bottom w:val="none" w:sz="0" w:space="0" w:color="auto"/>
        <w:right w:val="none" w:sz="0" w:space="0" w:color="auto"/>
      </w:divBdr>
    </w:div>
    <w:div w:id="2043706527">
      <w:bodyDiv w:val="1"/>
      <w:marLeft w:val="0"/>
      <w:marRight w:val="0"/>
      <w:marTop w:val="0"/>
      <w:marBottom w:val="0"/>
      <w:divBdr>
        <w:top w:val="none" w:sz="0" w:space="0" w:color="auto"/>
        <w:left w:val="none" w:sz="0" w:space="0" w:color="auto"/>
        <w:bottom w:val="none" w:sz="0" w:space="0" w:color="auto"/>
        <w:right w:val="none" w:sz="0" w:space="0" w:color="auto"/>
      </w:divBdr>
    </w:div>
    <w:div w:id="2056925495">
      <w:bodyDiv w:val="1"/>
      <w:marLeft w:val="0"/>
      <w:marRight w:val="0"/>
      <w:marTop w:val="0"/>
      <w:marBottom w:val="0"/>
      <w:divBdr>
        <w:top w:val="none" w:sz="0" w:space="0" w:color="auto"/>
        <w:left w:val="none" w:sz="0" w:space="0" w:color="auto"/>
        <w:bottom w:val="none" w:sz="0" w:space="0" w:color="auto"/>
        <w:right w:val="none" w:sz="0" w:space="0" w:color="auto"/>
      </w:divBdr>
    </w:div>
    <w:div w:id="2065719053">
      <w:bodyDiv w:val="1"/>
      <w:marLeft w:val="0"/>
      <w:marRight w:val="0"/>
      <w:marTop w:val="0"/>
      <w:marBottom w:val="0"/>
      <w:divBdr>
        <w:top w:val="none" w:sz="0" w:space="0" w:color="auto"/>
        <w:left w:val="none" w:sz="0" w:space="0" w:color="auto"/>
        <w:bottom w:val="none" w:sz="0" w:space="0" w:color="auto"/>
        <w:right w:val="none" w:sz="0" w:space="0" w:color="auto"/>
      </w:divBdr>
    </w:div>
    <w:div w:id="2079479977">
      <w:bodyDiv w:val="1"/>
      <w:marLeft w:val="0"/>
      <w:marRight w:val="0"/>
      <w:marTop w:val="0"/>
      <w:marBottom w:val="0"/>
      <w:divBdr>
        <w:top w:val="none" w:sz="0" w:space="0" w:color="auto"/>
        <w:left w:val="none" w:sz="0" w:space="0" w:color="auto"/>
        <w:bottom w:val="none" w:sz="0" w:space="0" w:color="auto"/>
        <w:right w:val="none" w:sz="0" w:space="0" w:color="auto"/>
      </w:divBdr>
    </w:div>
    <w:div w:id="2090927604">
      <w:bodyDiv w:val="1"/>
      <w:marLeft w:val="0"/>
      <w:marRight w:val="0"/>
      <w:marTop w:val="0"/>
      <w:marBottom w:val="0"/>
      <w:divBdr>
        <w:top w:val="none" w:sz="0" w:space="0" w:color="auto"/>
        <w:left w:val="none" w:sz="0" w:space="0" w:color="auto"/>
        <w:bottom w:val="none" w:sz="0" w:space="0" w:color="auto"/>
        <w:right w:val="none" w:sz="0" w:space="0" w:color="auto"/>
      </w:divBdr>
    </w:div>
    <w:div w:id="2097824102">
      <w:bodyDiv w:val="1"/>
      <w:marLeft w:val="0"/>
      <w:marRight w:val="0"/>
      <w:marTop w:val="0"/>
      <w:marBottom w:val="0"/>
      <w:divBdr>
        <w:top w:val="none" w:sz="0" w:space="0" w:color="auto"/>
        <w:left w:val="none" w:sz="0" w:space="0" w:color="auto"/>
        <w:bottom w:val="none" w:sz="0" w:space="0" w:color="auto"/>
        <w:right w:val="none" w:sz="0" w:space="0" w:color="auto"/>
      </w:divBdr>
    </w:div>
    <w:div w:id="2101290663">
      <w:bodyDiv w:val="1"/>
      <w:marLeft w:val="0"/>
      <w:marRight w:val="0"/>
      <w:marTop w:val="0"/>
      <w:marBottom w:val="0"/>
      <w:divBdr>
        <w:top w:val="none" w:sz="0" w:space="0" w:color="auto"/>
        <w:left w:val="none" w:sz="0" w:space="0" w:color="auto"/>
        <w:bottom w:val="none" w:sz="0" w:space="0" w:color="auto"/>
        <w:right w:val="none" w:sz="0" w:space="0" w:color="auto"/>
      </w:divBdr>
    </w:div>
    <w:div w:id="2144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1AF3-7FB6-4459-BFEE-EAFE1DF4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5816</Words>
  <Characters>33153</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MICS4 Preliminary Findings</vt:lpstr>
      <vt:lpstr>MICS4 Preliminary Findings</vt:lpstr>
    </vt:vector>
  </TitlesOfParts>
  <Company>UNICEF</Company>
  <LinksUpToDate>false</LinksUpToDate>
  <CharactersWithSpaces>38892</CharactersWithSpaces>
  <SharedDoc>false</SharedDoc>
  <HLinks>
    <vt:vector size="150" baseType="variant">
      <vt:variant>
        <vt:i4>1245239</vt:i4>
      </vt:variant>
      <vt:variant>
        <vt:i4>149</vt:i4>
      </vt:variant>
      <vt:variant>
        <vt:i4>0</vt:i4>
      </vt:variant>
      <vt:variant>
        <vt:i4>5</vt:i4>
      </vt:variant>
      <vt:variant>
        <vt:lpwstr/>
      </vt:variant>
      <vt:variant>
        <vt:lpwstr>_Toc129783722</vt:lpwstr>
      </vt:variant>
      <vt:variant>
        <vt:i4>1245239</vt:i4>
      </vt:variant>
      <vt:variant>
        <vt:i4>143</vt:i4>
      </vt:variant>
      <vt:variant>
        <vt:i4>0</vt:i4>
      </vt:variant>
      <vt:variant>
        <vt:i4>5</vt:i4>
      </vt:variant>
      <vt:variant>
        <vt:lpwstr/>
      </vt:variant>
      <vt:variant>
        <vt:lpwstr>_Toc129783721</vt:lpwstr>
      </vt:variant>
      <vt:variant>
        <vt:i4>1245239</vt:i4>
      </vt:variant>
      <vt:variant>
        <vt:i4>137</vt:i4>
      </vt:variant>
      <vt:variant>
        <vt:i4>0</vt:i4>
      </vt:variant>
      <vt:variant>
        <vt:i4>5</vt:i4>
      </vt:variant>
      <vt:variant>
        <vt:lpwstr/>
      </vt:variant>
      <vt:variant>
        <vt:lpwstr>_Toc129783720</vt:lpwstr>
      </vt:variant>
      <vt:variant>
        <vt:i4>1048631</vt:i4>
      </vt:variant>
      <vt:variant>
        <vt:i4>131</vt:i4>
      </vt:variant>
      <vt:variant>
        <vt:i4>0</vt:i4>
      </vt:variant>
      <vt:variant>
        <vt:i4>5</vt:i4>
      </vt:variant>
      <vt:variant>
        <vt:lpwstr/>
      </vt:variant>
      <vt:variant>
        <vt:lpwstr>_Toc129783718</vt:lpwstr>
      </vt:variant>
      <vt:variant>
        <vt:i4>1048631</vt:i4>
      </vt:variant>
      <vt:variant>
        <vt:i4>125</vt:i4>
      </vt:variant>
      <vt:variant>
        <vt:i4>0</vt:i4>
      </vt:variant>
      <vt:variant>
        <vt:i4>5</vt:i4>
      </vt:variant>
      <vt:variant>
        <vt:lpwstr/>
      </vt:variant>
      <vt:variant>
        <vt:lpwstr>_Toc129783716</vt:lpwstr>
      </vt:variant>
      <vt:variant>
        <vt:i4>1048631</vt:i4>
      </vt:variant>
      <vt:variant>
        <vt:i4>119</vt:i4>
      </vt:variant>
      <vt:variant>
        <vt:i4>0</vt:i4>
      </vt:variant>
      <vt:variant>
        <vt:i4>5</vt:i4>
      </vt:variant>
      <vt:variant>
        <vt:lpwstr/>
      </vt:variant>
      <vt:variant>
        <vt:lpwstr>_Toc129783714</vt:lpwstr>
      </vt:variant>
      <vt:variant>
        <vt:i4>1048631</vt:i4>
      </vt:variant>
      <vt:variant>
        <vt:i4>113</vt:i4>
      </vt:variant>
      <vt:variant>
        <vt:i4>0</vt:i4>
      </vt:variant>
      <vt:variant>
        <vt:i4>5</vt:i4>
      </vt:variant>
      <vt:variant>
        <vt:lpwstr/>
      </vt:variant>
      <vt:variant>
        <vt:lpwstr>_Toc129783713</vt:lpwstr>
      </vt:variant>
      <vt:variant>
        <vt:i4>1048631</vt:i4>
      </vt:variant>
      <vt:variant>
        <vt:i4>107</vt:i4>
      </vt:variant>
      <vt:variant>
        <vt:i4>0</vt:i4>
      </vt:variant>
      <vt:variant>
        <vt:i4>5</vt:i4>
      </vt:variant>
      <vt:variant>
        <vt:lpwstr/>
      </vt:variant>
      <vt:variant>
        <vt:lpwstr>_Toc129783712</vt:lpwstr>
      </vt:variant>
      <vt:variant>
        <vt:i4>1048631</vt:i4>
      </vt:variant>
      <vt:variant>
        <vt:i4>101</vt:i4>
      </vt:variant>
      <vt:variant>
        <vt:i4>0</vt:i4>
      </vt:variant>
      <vt:variant>
        <vt:i4>5</vt:i4>
      </vt:variant>
      <vt:variant>
        <vt:lpwstr/>
      </vt:variant>
      <vt:variant>
        <vt:lpwstr>_Toc129783711</vt:lpwstr>
      </vt:variant>
      <vt:variant>
        <vt:i4>1048631</vt:i4>
      </vt:variant>
      <vt:variant>
        <vt:i4>95</vt:i4>
      </vt:variant>
      <vt:variant>
        <vt:i4>0</vt:i4>
      </vt:variant>
      <vt:variant>
        <vt:i4>5</vt:i4>
      </vt:variant>
      <vt:variant>
        <vt:lpwstr/>
      </vt:variant>
      <vt:variant>
        <vt:lpwstr>_Toc129783710</vt:lpwstr>
      </vt:variant>
      <vt:variant>
        <vt:i4>1114167</vt:i4>
      </vt:variant>
      <vt:variant>
        <vt:i4>89</vt:i4>
      </vt:variant>
      <vt:variant>
        <vt:i4>0</vt:i4>
      </vt:variant>
      <vt:variant>
        <vt:i4>5</vt:i4>
      </vt:variant>
      <vt:variant>
        <vt:lpwstr/>
      </vt:variant>
      <vt:variant>
        <vt:lpwstr>_Toc129783709</vt:lpwstr>
      </vt:variant>
      <vt:variant>
        <vt:i4>1114167</vt:i4>
      </vt:variant>
      <vt:variant>
        <vt:i4>83</vt:i4>
      </vt:variant>
      <vt:variant>
        <vt:i4>0</vt:i4>
      </vt:variant>
      <vt:variant>
        <vt:i4>5</vt:i4>
      </vt:variant>
      <vt:variant>
        <vt:lpwstr/>
      </vt:variant>
      <vt:variant>
        <vt:lpwstr>_Toc129783708</vt:lpwstr>
      </vt:variant>
      <vt:variant>
        <vt:i4>1114167</vt:i4>
      </vt:variant>
      <vt:variant>
        <vt:i4>77</vt:i4>
      </vt:variant>
      <vt:variant>
        <vt:i4>0</vt:i4>
      </vt:variant>
      <vt:variant>
        <vt:i4>5</vt:i4>
      </vt:variant>
      <vt:variant>
        <vt:lpwstr/>
      </vt:variant>
      <vt:variant>
        <vt:lpwstr>_Toc129783706</vt:lpwstr>
      </vt:variant>
      <vt:variant>
        <vt:i4>1114167</vt:i4>
      </vt:variant>
      <vt:variant>
        <vt:i4>71</vt:i4>
      </vt:variant>
      <vt:variant>
        <vt:i4>0</vt:i4>
      </vt:variant>
      <vt:variant>
        <vt:i4>5</vt:i4>
      </vt:variant>
      <vt:variant>
        <vt:lpwstr/>
      </vt:variant>
      <vt:variant>
        <vt:lpwstr>_Toc129783705</vt:lpwstr>
      </vt:variant>
      <vt:variant>
        <vt:i4>1114167</vt:i4>
      </vt:variant>
      <vt:variant>
        <vt:i4>65</vt:i4>
      </vt:variant>
      <vt:variant>
        <vt:i4>0</vt:i4>
      </vt:variant>
      <vt:variant>
        <vt:i4>5</vt:i4>
      </vt:variant>
      <vt:variant>
        <vt:lpwstr/>
      </vt:variant>
      <vt:variant>
        <vt:lpwstr>_Toc129783704</vt:lpwstr>
      </vt:variant>
      <vt:variant>
        <vt:i4>1114167</vt:i4>
      </vt:variant>
      <vt:variant>
        <vt:i4>59</vt:i4>
      </vt:variant>
      <vt:variant>
        <vt:i4>0</vt:i4>
      </vt:variant>
      <vt:variant>
        <vt:i4>5</vt:i4>
      </vt:variant>
      <vt:variant>
        <vt:lpwstr/>
      </vt:variant>
      <vt:variant>
        <vt:lpwstr>_Toc129783703</vt:lpwstr>
      </vt:variant>
      <vt:variant>
        <vt:i4>1114167</vt:i4>
      </vt:variant>
      <vt:variant>
        <vt:i4>53</vt:i4>
      </vt:variant>
      <vt:variant>
        <vt:i4>0</vt:i4>
      </vt:variant>
      <vt:variant>
        <vt:i4>5</vt:i4>
      </vt:variant>
      <vt:variant>
        <vt:lpwstr/>
      </vt:variant>
      <vt:variant>
        <vt:lpwstr>_Toc129783701</vt:lpwstr>
      </vt:variant>
      <vt:variant>
        <vt:i4>1114167</vt:i4>
      </vt:variant>
      <vt:variant>
        <vt:i4>47</vt:i4>
      </vt:variant>
      <vt:variant>
        <vt:i4>0</vt:i4>
      </vt:variant>
      <vt:variant>
        <vt:i4>5</vt:i4>
      </vt:variant>
      <vt:variant>
        <vt:lpwstr/>
      </vt:variant>
      <vt:variant>
        <vt:lpwstr>_Toc129783700</vt:lpwstr>
      </vt:variant>
      <vt:variant>
        <vt:i4>1572918</vt:i4>
      </vt:variant>
      <vt:variant>
        <vt:i4>41</vt:i4>
      </vt:variant>
      <vt:variant>
        <vt:i4>0</vt:i4>
      </vt:variant>
      <vt:variant>
        <vt:i4>5</vt:i4>
      </vt:variant>
      <vt:variant>
        <vt:lpwstr/>
      </vt:variant>
      <vt:variant>
        <vt:lpwstr>_Toc129783699</vt:lpwstr>
      </vt:variant>
      <vt:variant>
        <vt:i4>1572918</vt:i4>
      </vt:variant>
      <vt:variant>
        <vt:i4>35</vt:i4>
      </vt:variant>
      <vt:variant>
        <vt:i4>0</vt:i4>
      </vt:variant>
      <vt:variant>
        <vt:i4>5</vt:i4>
      </vt:variant>
      <vt:variant>
        <vt:lpwstr/>
      </vt:variant>
      <vt:variant>
        <vt:lpwstr>_Toc129783698</vt:lpwstr>
      </vt:variant>
      <vt:variant>
        <vt:i4>1572918</vt:i4>
      </vt:variant>
      <vt:variant>
        <vt:i4>29</vt:i4>
      </vt:variant>
      <vt:variant>
        <vt:i4>0</vt:i4>
      </vt:variant>
      <vt:variant>
        <vt:i4>5</vt:i4>
      </vt:variant>
      <vt:variant>
        <vt:lpwstr/>
      </vt:variant>
      <vt:variant>
        <vt:lpwstr>_Toc129783697</vt:lpwstr>
      </vt:variant>
      <vt:variant>
        <vt:i4>1572918</vt:i4>
      </vt:variant>
      <vt:variant>
        <vt:i4>23</vt:i4>
      </vt:variant>
      <vt:variant>
        <vt:i4>0</vt:i4>
      </vt:variant>
      <vt:variant>
        <vt:i4>5</vt:i4>
      </vt:variant>
      <vt:variant>
        <vt:lpwstr/>
      </vt:variant>
      <vt:variant>
        <vt:lpwstr>_Toc129783696</vt:lpwstr>
      </vt:variant>
      <vt:variant>
        <vt:i4>1572918</vt:i4>
      </vt:variant>
      <vt:variant>
        <vt:i4>17</vt:i4>
      </vt:variant>
      <vt:variant>
        <vt:i4>0</vt:i4>
      </vt:variant>
      <vt:variant>
        <vt:i4>5</vt:i4>
      </vt:variant>
      <vt:variant>
        <vt:lpwstr/>
      </vt:variant>
      <vt:variant>
        <vt:lpwstr>_Toc129783695</vt:lpwstr>
      </vt:variant>
      <vt:variant>
        <vt:i4>1572918</vt:i4>
      </vt:variant>
      <vt:variant>
        <vt:i4>11</vt:i4>
      </vt:variant>
      <vt:variant>
        <vt:i4>0</vt:i4>
      </vt:variant>
      <vt:variant>
        <vt:i4>5</vt:i4>
      </vt:variant>
      <vt:variant>
        <vt:lpwstr/>
      </vt:variant>
      <vt:variant>
        <vt:lpwstr>_Toc129783694</vt:lpwstr>
      </vt:variant>
      <vt:variant>
        <vt:i4>1572918</vt:i4>
      </vt:variant>
      <vt:variant>
        <vt:i4>5</vt:i4>
      </vt:variant>
      <vt:variant>
        <vt:i4>0</vt:i4>
      </vt:variant>
      <vt:variant>
        <vt:i4>5</vt:i4>
      </vt:variant>
      <vt:variant>
        <vt:lpwstr/>
      </vt:variant>
      <vt:variant>
        <vt:lpwstr>_Toc129783693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MICS4 Preliminary Findings</dc:title>
  <dc:creator>Ana Maria Restrepo</dc:creator>
  <cp:lastModifiedBy>Bo Pedersen</cp:lastModifiedBy>
  <cp:revision>6</cp:revision>
  <cp:lastPrinted>2014-03-03T14:58:00Z</cp:lastPrinted>
  <dcterms:created xsi:type="dcterms:W3CDTF">2015-08-04T21:18:00Z</dcterms:created>
  <dcterms:modified xsi:type="dcterms:W3CDTF">2015-08-04T22:52:00Z</dcterms:modified>
</cp:coreProperties>
</file>